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C83" w:rsidRDefault="007E2C83" w:rsidP="007E2C83">
      <w:pPr>
        <w:spacing w:after="0" w:line="240" w:lineRule="auto"/>
        <w:rPr>
          <w:rFonts w:ascii="Arial" w:eastAsia="Times New Roman" w:hAnsi="Arial" w:cs="Arial"/>
          <w:bCs/>
          <w:color w:val="808080" w:themeColor="background1" w:themeShade="8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noProof/>
          <w:color w:val="808080" w:themeColor="background1" w:themeShade="80"/>
          <w:sz w:val="20"/>
          <w:szCs w:val="20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2" name="Рисунок 1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CD5D09" w:rsidRDefault="007E2C83" w:rsidP="007E2C83">
      <w:pPr>
        <w:spacing w:after="0" w:line="240" w:lineRule="auto"/>
        <w:jc w:val="center"/>
        <w:rPr>
          <w:rFonts w:ascii="Arial" w:eastAsia="Times New Roman" w:hAnsi="Arial" w:cs="Arial"/>
          <w:bCs/>
          <w:color w:val="D9D9D9" w:themeColor="background1" w:themeShade="D9"/>
          <w:sz w:val="20"/>
          <w:szCs w:val="20"/>
          <w:lang w:eastAsia="ru-RU"/>
        </w:rPr>
      </w:pPr>
      <w:r w:rsidRPr="00CD5D09">
        <w:rPr>
          <w:rFonts w:ascii="Arial" w:eastAsia="Times New Roman" w:hAnsi="Arial" w:cs="Arial"/>
          <w:bCs/>
          <w:color w:val="D9D9D9" w:themeColor="background1" w:themeShade="D9"/>
          <w:sz w:val="20"/>
          <w:szCs w:val="20"/>
          <w:lang w:eastAsia="ru-RU"/>
        </w:rPr>
        <w:t>ТЗ на поставку высоковольтного энергокомплекса на базе 5 ДГУ мощность 5 МВт (5000 кВт)</w:t>
      </w:r>
    </w:p>
    <w:p w:rsidR="00CF0B47" w:rsidRPr="005460BF" w:rsidRDefault="00F5016D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 w:rsidRPr="005460BF">
        <w:rPr>
          <w:rFonts w:ascii="Verdana" w:eastAsia="Times New Roman" w:hAnsi="Verdana" w:cs="Times New Roman"/>
          <w:bCs/>
          <w:sz w:val="16"/>
          <w:szCs w:val="16"/>
          <w:lang w:eastAsia="ru-RU"/>
        </w:rPr>
        <w:br/>
      </w:r>
      <w:r w:rsidRPr="005460BF">
        <w:rPr>
          <w:rFonts w:ascii="Verdana" w:eastAsia="Times New Roman" w:hAnsi="Verdana" w:cs="Times New Roman"/>
          <w:bCs/>
          <w:sz w:val="16"/>
          <w:szCs w:val="16"/>
          <w:lang w:eastAsia="ru-RU"/>
        </w:rPr>
        <w:br/>
      </w:r>
    </w:p>
    <w:p w:rsidR="00CF0B47" w:rsidRPr="005460BF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5A6DCE" w:rsidRPr="000E7CAA" w:rsidRDefault="005A6DCE" w:rsidP="005A6DCE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5460BF">
        <w:rPr>
          <w:b/>
        </w:rPr>
        <w:tab/>
      </w:r>
      <w:r w:rsidR="004A0F27" w:rsidRPr="004A0F27">
        <w:rPr>
          <w:rFonts w:ascii="Arial" w:hAnsi="Arial" w:cs="Arial"/>
          <w:b/>
          <w:color w:val="365F91" w:themeColor="accent1" w:themeShade="BF"/>
          <w:sz w:val="28"/>
          <w:szCs w:val="28"/>
        </w:rPr>
        <w:t>ВЫСОКОВОЛЬТНЫЕ ДИЗЕЛЬНЫЕ ЭЛЕКТРОСТАНЦИИ (ГЕНЕРАТОРЫ</w:t>
      </w:r>
      <w:r w:rsidR="004A0F27">
        <w:rPr>
          <w:rFonts w:ascii="Arial" w:hAnsi="Arial" w:cs="Arial"/>
          <w:b/>
          <w:color w:val="365F91" w:themeColor="accent1" w:themeShade="BF"/>
          <w:sz w:val="28"/>
          <w:szCs w:val="28"/>
        </w:rPr>
        <w:t>)</w:t>
      </w:r>
    </w:p>
    <w:p w:rsidR="005A6DCE" w:rsidRPr="004A0F27" w:rsidRDefault="005A6DCE" w:rsidP="004A0F2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A0F27" w:rsidRPr="004A0F27" w:rsidRDefault="004A0F27" w:rsidP="004A0F27">
      <w:pPr>
        <w:tabs>
          <w:tab w:val="left" w:pos="1888"/>
        </w:tabs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4A0F27">
        <w:rPr>
          <w:rFonts w:ascii="Arial" w:hAnsi="Arial" w:cs="Arial"/>
          <w:b/>
          <w:color w:val="365F91" w:themeColor="accent1" w:themeShade="BF"/>
        </w:rPr>
        <w:t>ЭНЕРГОКОМПЛЕКС ЭЛЕКТРИЧЕСКОЙ МОЩНОСТЬЮ 5 MBT</w:t>
      </w:r>
    </w:p>
    <w:p w:rsidR="005A6DCE" w:rsidRPr="00006E66" w:rsidRDefault="004A0F27" w:rsidP="004A0F27">
      <w:pPr>
        <w:tabs>
          <w:tab w:val="left" w:pos="1888"/>
        </w:tabs>
        <w:spacing w:after="0"/>
        <w:jc w:val="center"/>
        <w:rPr>
          <w:rFonts w:ascii="Arial" w:hAnsi="Arial" w:cs="Arial"/>
        </w:rPr>
      </w:pPr>
      <w:r w:rsidRPr="00006E66">
        <w:rPr>
          <w:rFonts w:ascii="Arial" w:hAnsi="Arial" w:cs="Arial"/>
        </w:rPr>
        <w:t>для электроснабжения потребителей заказчика</w:t>
      </w:r>
      <w:r w:rsidRPr="00006E66">
        <w:rPr>
          <w:rFonts w:ascii="Arial" w:hAnsi="Arial" w:cs="Arial"/>
        </w:rPr>
        <w:br/>
      </w:r>
    </w:p>
    <w:p w:rsidR="00BD039B" w:rsidRPr="004A0F27" w:rsidRDefault="004A0F27" w:rsidP="004A0F27">
      <w:pPr>
        <w:tabs>
          <w:tab w:val="left" w:pos="1888"/>
        </w:tabs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4A0F27">
        <w:rPr>
          <w:rFonts w:ascii="Arial" w:hAnsi="Arial" w:cs="Arial"/>
          <w:b/>
          <w:color w:val="365F91" w:themeColor="accent1" w:themeShade="BF"/>
        </w:rPr>
        <w:t>ТЕХНИЧЕСКОЕ ЗАДАНИЕ</w:t>
      </w:r>
    </w:p>
    <w:p w:rsidR="00BD039B" w:rsidRDefault="004A0F27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t xml:space="preserve">1 </w:t>
      </w:r>
      <w:r w:rsidRPr="004A0F27">
        <w:rPr>
          <w:rFonts w:ascii="Arial" w:hAnsi="Arial" w:cs="Arial"/>
          <w:b/>
          <w:color w:val="365F91" w:themeColor="accent1" w:themeShade="BF"/>
        </w:rPr>
        <w:t>Общие сведения</w:t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4A0F27" w:rsidRPr="004A0F27" w:rsidRDefault="004A0F27" w:rsidP="004A0F27">
      <w:pPr>
        <w:pStyle w:val="a4"/>
        <w:numPr>
          <w:ilvl w:val="1"/>
          <w:numId w:val="8"/>
        </w:num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 w:rsidRPr="004A0F27">
        <w:rPr>
          <w:rFonts w:ascii="Arial" w:hAnsi="Arial" w:cs="Arial"/>
          <w:b/>
          <w:color w:val="365F91" w:themeColor="accent1" w:themeShade="BF"/>
        </w:rPr>
        <w:t>Наименование и область применения</w:t>
      </w:r>
    </w:p>
    <w:p w:rsidR="004A0F27" w:rsidRPr="004A0F27" w:rsidRDefault="004D5F95" w:rsidP="004A0F27">
      <w:pPr>
        <w:pStyle w:val="a4"/>
        <w:tabs>
          <w:tab w:val="left" w:pos="1888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06E66">
        <w:rPr>
          <w:rFonts w:ascii="Arial" w:hAnsi="Arial" w:cs="Arial"/>
        </w:rPr>
        <w:t>Настояще</w:t>
      </w:r>
      <w:r w:rsidR="004A0F27" w:rsidRPr="004A0F27">
        <w:rPr>
          <w:rFonts w:ascii="Arial" w:hAnsi="Arial" w:cs="Arial"/>
        </w:rPr>
        <w:t xml:space="preserve">е техническое задание распространяется на изготовление и поставку </w:t>
      </w:r>
      <w:hyperlink r:id="rId9" w:history="1">
        <w:r w:rsidR="00E255D6" w:rsidRPr="00E255D6">
          <w:rPr>
            <w:rStyle w:val="a3"/>
            <w:rFonts w:ascii="Arial" w:hAnsi="Arial" w:cs="Arial"/>
          </w:rPr>
          <w:t>высоковольтного</w:t>
        </w:r>
      </w:hyperlink>
      <w:r w:rsidR="00E255D6">
        <w:rPr>
          <w:rFonts w:ascii="Arial" w:hAnsi="Arial" w:cs="Arial"/>
        </w:rPr>
        <w:t xml:space="preserve"> </w:t>
      </w:r>
      <w:hyperlink r:id="rId10" w:history="1">
        <w:r w:rsidR="004A0F27" w:rsidRPr="00E255D6">
          <w:rPr>
            <w:rStyle w:val="a3"/>
            <w:rFonts w:ascii="Arial" w:hAnsi="Arial" w:cs="Arial"/>
          </w:rPr>
          <w:t>энергокомплекса в блочно-модульном исполнении</w:t>
        </w:r>
      </w:hyperlink>
      <w:r w:rsidR="004A0F27" w:rsidRPr="004A0F27">
        <w:rPr>
          <w:rFonts w:ascii="Arial" w:hAnsi="Arial" w:cs="Arial"/>
        </w:rPr>
        <w:t>, автоматизированно</w:t>
      </w:r>
      <w:r w:rsidR="00153707">
        <w:rPr>
          <w:rFonts w:ascii="Arial" w:hAnsi="Arial" w:cs="Arial"/>
        </w:rPr>
        <w:t>го</w:t>
      </w:r>
      <w:r w:rsidR="004A0F27" w:rsidRPr="004A0F27">
        <w:rPr>
          <w:rFonts w:ascii="Arial" w:hAnsi="Arial" w:cs="Arial"/>
        </w:rPr>
        <w:t xml:space="preserve"> в объеме третей степени, контейнерного исполнения, установленной электрической мощностью 5000 кВт (напряжение 6,3 кВ, частота50 Гц) на базе дизельных агрегатов производства </w:t>
      </w:r>
      <w:r w:rsidR="004A0F27" w:rsidRPr="00E255D6">
        <w:rPr>
          <w:rStyle w:val="a3"/>
          <w:rFonts w:ascii="Arial" w:hAnsi="Arial" w:cs="Arial"/>
          <w:color w:val="auto"/>
          <w:u w:val="none"/>
        </w:rPr>
        <w:t xml:space="preserve">фирмы </w:t>
      </w:r>
      <w:proofErr w:type="spellStart"/>
      <w:r w:rsidR="004A0F27" w:rsidRPr="00E255D6">
        <w:rPr>
          <w:rStyle w:val="a3"/>
          <w:rFonts w:ascii="Arial" w:hAnsi="Arial" w:cs="Arial"/>
          <w:color w:val="auto"/>
          <w:u w:val="none"/>
        </w:rPr>
        <w:t>Cummins</w:t>
      </w:r>
      <w:proofErr w:type="spellEnd"/>
      <w:r w:rsidR="004A0F27" w:rsidRPr="00E255D6">
        <w:rPr>
          <w:rFonts w:ascii="Arial" w:hAnsi="Arial" w:cs="Arial"/>
        </w:rPr>
        <w:t>.</w:t>
      </w:r>
      <w:r w:rsidR="004A0F27" w:rsidRPr="00E255D6">
        <w:rPr>
          <w:rFonts w:ascii="Arial" w:hAnsi="Arial" w:cs="Arial"/>
        </w:rPr>
        <w:br/>
      </w:r>
      <w:bookmarkStart w:id="0" w:name="_GoBack"/>
      <w:bookmarkEnd w:id="0"/>
    </w:p>
    <w:p w:rsidR="00BD039B" w:rsidRPr="004A0F27" w:rsidRDefault="004A0F27" w:rsidP="004A0F27">
      <w:pPr>
        <w:pStyle w:val="a4"/>
        <w:numPr>
          <w:ilvl w:val="1"/>
          <w:numId w:val="8"/>
        </w:num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 w:rsidRPr="004A0F27">
        <w:rPr>
          <w:rFonts w:ascii="Arial" w:hAnsi="Arial" w:cs="Arial"/>
          <w:b/>
          <w:color w:val="365F91" w:themeColor="accent1" w:themeShade="BF"/>
        </w:rPr>
        <w:t>Состав объектов энергокомплекса</w:t>
      </w:r>
    </w:p>
    <w:p w:rsidR="004A0F27" w:rsidRPr="004A0F27" w:rsidRDefault="004A0F27" w:rsidP="004A0F27">
      <w:pPr>
        <w:pStyle w:val="a4"/>
        <w:tabs>
          <w:tab w:val="left" w:pos="1888"/>
        </w:tabs>
        <w:spacing w:after="0"/>
        <w:ind w:left="360"/>
        <w:rPr>
          <w:rFonts w:ascii="Arial" w:hAnsi="Arial" w:cs="Arial"/>
          <w:i/>
        </w:rPr>
      </w:pPr>
      <w:r w:rsidRPr="004A0F27">
        <w:rPr>
          <w:rFonts w:ascii="Arial" w:hAnsi="Arial" w:cs="Arial"/>
          <w:i/>
        </w:rPr>
        <w:t xml:space="preserve">В состав объектов </w:t>
      </w:r>
      <w:proofErr w:type="spellStart"/>
      <w:r w:rsidRPr="004A0F27">
        <w:rPr>
          <w:rFonts w:ascii="Arial" w:hAnsi="Arial" w:cs="Arial"/>
          <w:i/>
        </w:rPr>
        <w:t>Энергокомплекса</w:t>
      </w:r>
      <w:proofErr w:type="spellEnd"/>
      <w:r w:rsidRPr="004A0F27">
        <w:rPr>
          <w:rFonts w:ascii="Arial" w:hAnsi="Arial" w:cs="Arial"/>
          <w:i/>
        </w:rPr>
        <w:t xml:space="preserve"> входит следующее оборудование:</w:t>
      </w:r>
    </w:p>
    <w:p w:rsidR="004A0F27" w:rsidRPr="004A0F27" w:rsidRDefault="004A0F27" w:rsidP="004A0F27">
      <w:pPr>
        <w:pStyle w:val="a4"/>
        <w:tabs>
          <w:tab w:val="left" w:pos="1888"/>
        </w:tabs>
        <w:spacing w:after="0"/>
        <w:ind w:left="360"/>
        <w:rPr>
          <w:rFonts w:ascii="Arial" w:hAnsi="Arial" w:cs="Arial"/>
        </w:rPr>
      </w:pPr>
      <w:r w:rsidRPr="004A0F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4A0F27">
        <w:rPr>
          <w:rFonts w:ascii="Arial" w:hAnsi="Arial" w:cs="Arial"/>
        </w:rPr>
        <w:t xml:space="preserve">Дизельная электростанция номинальной электрической мощностью 1000 кВт (напряжение 6,3 кВ, частота50 Гц), </w:t>
      </w:r>
      <w:hyperlink r:id="rId11" w:history="1">
        <w:r w:rsidRPr="00F55714">
          <w:rPr>
            <w:rStyle w:val="a3"/>
            <w:rFonts w:ascii="Arial" w:hAnsi="Arial" w:cs="Arial"/>
          </w:rPr>
          <w:t>размещенной в контейнере</w:t>
        </w:r>
      </w:hyperlink>
      <w:r w:rsidRPr="004A0F27">
        <w:rPr>
          <w:rFonts w:ascii="Arial" w:hAnsi="Arial" w:cs="Arial"/>
        </w:rPr>
        <w:t xml:space="preserve"> типа – «Север» АД1000-Т6300-3РБК – 5(пять) ед.;</w:t>
      </w:r>
    </w:p>
    <w:p w:rsidR="004A0F27" w:rsidRPr="004A0F27" w:rsidRDefault="004A0F27" w:rsidP="004A0F27">
      <w:pPr>
        <w:pStyle w:val="a4"/>
        <w:tabs>
          <w:tab w:val="left" w:pos="1888"/>
        </w:tabs>
        <w:spacing w:after="0"/>
        <w:ind w:left="360"/>
        <w:rPr>
          <w:rFonts w:ascii="Arial" w:hAnsi="Arial" w:cs="Arial"/>
        </w:rPr>
      </w:pPr>
      <w:r w:rsidRPr="004A0F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4A0F27">
        <w:rPr>
          <w:rFonts w:ascii="Arial" w:hAnsi="Arial" w:cs="Arial"/>
        </w:rPr>
        <w:t>Закрытое распределительное устройство напряжением 6,3 кВ (ЗРУ-6,3 кВ), РУНН, ТСН контейнерного исполнения – 1 (одна)ед.;</w:t>
      </w:r>
    </w:p>
    <w:p w:rsidR="004A0F27" w:rsidRPr="004A0F27" w:rsidRDefault="004A0F27" w:rsidP="004A0F27">
      <w:pPr>
        <w:pStyle w:val="a4"/>
        <w:tabs>
          <w:tab w:val="left" w:pos="1888"/>
        </w:tabs>
        <w:spacing w:after="0"/>
        <w:ind w:left="360"/>
        <w:rPr>
          <w:rFonts w:ascii="Arial" w:hAnsi="Arial" w:cs="Arial"/>
        </w:rPr>
      </w:pPr>
      <w:r w:rsidRPr="004A0F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4A0F27">
        <w:rPr>
          <w:rFonts w:ascii="Arial" w:hAnsi="Arial" w:cs="Arial"/>
        </w:rPr>
        <w:t>Резервная дизельная электростанция собственных нужд номинальной электрической мощностью 100 кВт (напряжение 0,4 кВ, частота 50 Гц), размещенной в контейнере типа – «Север» АД100-Т400-3РБК" – 1 (одна) ед.;</w:t>
      </w:r>
    </w:p>
    <w:p w:rsidR="004A0F27" w:rsidRPr="004A0F27" w:rsidRDefault="004A0F27" w:rsidP="004A0F27">
      <w:pPr>
        <w:pStyle w:val="a4"/>
        <w:tabs>
          <w:tab w:val="left" w:pos="1888"/>
        </w:tabs>
        <w:spacing w:after="0"/>
        <w:ind w:left="360"/>
        <w:rPr>
          <w:rFonts w:ascii="Arial" w:hAnsi="Arial" w:cs="Arial"/>
        </w:rPr>
      </w:pPr>
      <w:r w:rsidRPr="004A0F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4A0F27">
        <w:rPr>
          <w:rFonts w:ascii="Arial" w:hAnsi="Arial" w:cs="Arial"/>
        </w:rPr>
        <w:t>Помещение оперативного персонала(операторная), размещенной в контейнере типа – «Север» – 1 (одна) ед.;</w:t>
      </w:r>
    </w:p>
    <w:p w:rsidR="004A0F27" w:rsidRPr="004A0F27" w:rsidRDefault="004A0F27" w:rsidP="004A0F27">
      <w:pPr>
        <w:pStyle w:val="a4"/>
        <w:tabs>
          <w:tab w:val="left" w:pos="1888"/>
        </w:tabs>
        <w:spacing w:after="0"/>
        <w:ind w:left="360"/>
        <w:rPr>
          <w:rFonts w:ascii="Arial" w:hAnsi="Arial" w:cs="Arial"/>
        </w:rPr>
      </w:pPr>
      <w:r w:rsidRPr="004A0F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4A0F27">
        <w:rPr>
          <w:rFonts w:ascii="Arial" w:hAnsi="Arial" w:cs="Arial"/>
        </w:rPr>
        <w:t>Кабельная продукция (Силовые и контрольные кабели) межмодульных связей – 1 (один) комплект;</w:t>
      </w:r>
    </w:p>
    <w:p w:rsidR="004A0F27" w:rsidRDefault="004A0F27" w:rsidP="004A0F27">
      <w:pPr>
        <w:pStyle w:val="a4"/>
        <w:tabs>
          <w:tab w:val="left" w:pos="1888"/>
        </w:tabs>
        <w:spacing w:after="0"/>
        <w:ind w:left="360"/>
        <w:rPr>
          <w:rFonts w:ascii="Arial" w:hAnsi="Arial" w:cs="Arial"/>
        </w:rPr>
      </w:pPr>
      <w:r w:rsidRPr="004A0F2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Pr="004A0F27">
        <w:rPr>
          <w:rFonts w:ascii="Arial" w:hAnsi="Arial" w:cs="Arial"/>
        </w:rPr>
        <w:t>Техническая документации по эксплуатации энергокомплекса – 2 (два) комплекта.</w:t>
      </w:r>
    </w:p>
    <w:p w:rsidR="00006E66" w:rsidRPr="004A0F27" w:rsidRDefault="00006E66" w:rsidP="004A0F27">
      <w:pPr>
        <w:pStyle w:val="a4"/>
        <w:tabs>
          <w:tab w:val="left" w:pos="1888"/>
        </w:tabs>
        <w:spacing w:after="0"/>
        <w:ind w:left="360"/>
        <w:rPr>
          <w:rFonts w:ascii="Arial" w:hAnsi="Arial" w:cs="Arial"/>
        </w:rPr>
      </w:pPr>
    </w:p>
    <w:p w:rsidR="004A0F27" w:rsidRPr="004A0F27" w:rsidRDefault="004A0F27" w:rsidP="004A0F27">
      <w:pPr>
        <w:pStyle w:val="a4"/>
        <w:tabs>
          <w:tab w:val="left" w:pos="1888"/>
        </w:tabs>
        <w:spacing w:after="0"/>
        <w:ind w:left="360"/>
        <w:rPr>
          <w:rFonts w:ascii="Arial" w:hAnsi="Arial" w:cs="Arial"/>
          <w:b/>
          <w:i/>
          <w:color w:val="365F91" w:themeColor="accent1" w:themeShade="BF"/>
        </w:rPr>
      </w:pPr>
      <w:r w:rsidRPr="004A0F27">
        <w:rPr>
          <w:rFonts w:ascii="Arial" w:hAnsi="Arial" w:cs="Arial"/>
          <w:b/>
          <w:i/>
          <w:color w:val="365F91" w:themeColor="accent1" w:themeShade="BF"/>
        </w:rPr>
        <w:t>Примечание:</w:t>
      </w:r>
    </w:p>
    <w:p w:rsidR="004A0F27" w:rsidRPr="004A0F27" w:rsidRDefault="004A0F27" w:rsidP="004A0F27">
      <w:pPr>
        <w:pStyle w:val="a4"/>
        <w:tabs>
          <w:tab w:val="left" w:pos="1888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Pr="004A0F27">
        <w:rPr>
          <w:rFonts w:ascii="Arial" w:hAnsi="Arial" w:cs="Arial"/>
        </w:rPr>
        <w:t xml:space="preserve">Данные технические решения являются </w:t>
      </w:r>
      <w:proofErr w:type="spellStart"/>
      <w:r w:rsidRPr="004A0F27">
        <w:rPr>
          <w:rFonts w:ascii="Arial" w:hAnsi="Arial" w:cs="Arial"/>
        </w:rPr>
        <w:t>предпроектными</w:t>
      </w:r>
      <w:proofErr w:type="spellEnd"/>
      <w:r w:rsidRPr="004A0F27">
        <w:rPr>
          <w:rFonts w:ascii="Arial" w:hAnsi="Arial" w:cs="Arial"/>
        </w:rPr>
        <w:t xml:space="preserve"> и могут быть изменены на этапе проектных работ, без ухудшения характеристик и качества поставляемого оборудования и материалов.</w:t>
      </w:r>
    </w:p>
    <w:p w:rsidR="00BD039B" w:rsidRDefault="004A0F27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 w:rsidRPr="004A0F27">
        <w:rPr>
          <w:rFonts w:ascii="Arial" w:hAnsi="Arial" w:cs="Arial"/>
          <w:b/>
          <w:color w:val="365F91" w:themeColor="accent1" w:themeShade="BF"/>
        </w:rPr>
        <w:t xml:space="preserve"> 2. Основные технические параметры энергокомплекса</w:t>
      </w:r>
    </w:p>
    <w:p w:rsidR="004A0F27" w:rsidRDefault="004A0F27" w:rsidP="005A6DCE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365F91" w:themeColor="accent1" w:themeShade="BF"/>
        </w:rPr>
        <w:t xml:space="preserve">       </w:t>
      </w:r>
      <w:r w:rsidRPr="004A0F27">
        <w:rPr>
          <w:rFonts w:ascii="Arial" w:hAnsi="Arial" w:cs="Arial"/>
        </w:rPr>
        <w:t xml:space="preserve">Основные требуемые технические характеристики энергокомплекса представлены в таблице </w:t>
      </w:r>
    </w:p>
    <w:p w:rsidR="004A0F27" w:rsidRPr="004A0F27" w:rsidRDefault="004A0F27" w:rsidP="005A6DCE">
      <w:pPr>
        <w:tabs>
          <w:tab w:val="left" w:pos="1888"/>
        </w:tabs>
        <w:spacing w:after="0"/>
        <w:rPr>
          <w:rFonts w:ascii="Arial" w:hAnsi="Arial" w:cs="Arial"/>
        </w:rPr>
      </w:pPr>
      <w:r w:rsidRPr="004A0F27">
        <w:rPr>
          <w:rFonts w:ascii="Arial" w:hAnsi="Arial" w:cs="Arial"/>
        </w:rPr>
        <w:t>№ 1</w:t>
      </w:r>
    </w:p>
    <w:p w:rsidR="00BD039B" w:rsidRDefault="00BD039B" w:rsidP="005A6DCE">
      <w:pPr>
        <w:tabs>
          <w:tab w:val="left" w:pos="188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B68A4" w:rsidRPr="00CB68A4" w:rsidRDefault="004A0F27" w:rsidP="00CB68A4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 w:rsidRPr="006F39C9">
        <w:rPr>
          <w:rFonts w:ascii="Arial" w:hAnsi="Arial" w:cs="Arial"/>
          <w:b/>
          <w:color w:val="365F91" w:themeColor="accent1" w:themeShade="BF"/>
        </w:rPr>
        <w:t>ТАБЛИЦА №1</w:t>
      </w:r>
      <w:r w:rsidR="00CB68A4">
        <w:rPr>
          <w:rFonts w:ascii="Arial" w:hAnsi="Arial" w:cs="Arial"/>
          <w:b/>
          <w:color w:val="365F91" w:themeColor="accent1" w:themeShade="BF"/>
        </w:rPr>
        <w:br/>
      </w:r>
    </w:p>
    <w:tbl>
      <w:tblPr>
        <w:tblStyle w:val="-1"/>
        <w:tblW w:w="2500" w:type="pct"/>
        <w:tblLook w:val="0660"/>
      </w:tblPr>
      <w:tblGrid>
        <w:gridCol w:w="7913"/>
        <w:gridCol w:w="2125"/>
      </w:tblGrid>
      <w:tr w:rsidR="00CB68A4" w:rsidTr="00CB68A4">
        <w:trPr>
          <w:cnfStyle w:val="100000000000"/>
        </w:trPr>
        <w:tc>
          <w:tcPr>
            <w:tcW w:w="2500" w:type="pct"/>
            <w:noWrap/>
          </w:tcPr>
          <w:p w:rsidR="00CB68A4" w:rsidRDefault="00CB68A4">
            <w:r>
              <w:t>Параметры</w:t>
            </w:r>
          </w:p>
        </w:tc>
        <w:tc>
          <w:tcPr>
            <w:tcW w:w="2500" w:type="pct"/>
          </w:tcPr>
          <w:p w:rsidR="00CB68A4" w:rsidRDefault="00CB68A4">
            <w:r>
              <w:t>Значения параметров</w:t>
            </w:r>
          </w:p>
        </w:tc>
      </w:tr>
      <w:tr w:rsidR="00CB68A4" w:rsidTr="009B5E85">
        <w:tc>
          <w:tcPr>
            <w:tcW w:w="2500" w:type="pct"/>
            <w:tcBorders>
              <w:bottom w:val="nil"/>
            </w:tcBorders>
            <w:noWrap/>
          </w:tcPr>
          <w:p w:rsidR="00CB68A4" w:rsidRDefault="00CB68A4"/>
        </w:tc>
        <w:tc>
          <w:tcPr>
            <w:tcW w:w="2500" w:type="pct"/>
            <w:tcBorders>
              <w:bottom w:val="nil"/>
            </w:tcBorders>
          </w:tcPr>
          <w:p w:rsidR="00CB68A4" w:rsidRDefault="00CB68A4"/>
        </w:tc>
      </w:tr>
      <w:tr w:rsidR="00CB68A4" w:rsidTr="009B5E85">
        <w:tc>
          <w:tcPr>
            <w:tcW w:w="2500" w:type="pct"/>
            <w:tcBorders>
              <w:top w:val="nil"/>
              <w:bottom w:val="nil"/>
            </w:tcBorders>
            <w:shd w:val="clear" w:color="auto" w:fill="DBE5F1" w:themeFill="accent1" w:themeFillTint="33"/>
            <w:noWrap/>
          </w:tcPr>
          <w:p w:rsidR="00CB68A4" w:rsidRPr="006D68C7" w:rsidRDefault="00CB68A4">
            <w:pPr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 xml:space="preserve">Установленная электрическая мощность </w:t>
            </w:r>
            <w:proofErr w:type="spellStart"/>
            <w:r w:rsidRPr="006D68C7">
              <w:rPr>
                <w:rFonts w:ascii="Arial" w:hAnsi="Arial" w:cs="Arial"/>
                <w:sz w:val="21"/>
                <w:szCs w:val="21"/>
              </w:rPr>
              <w:t>знергокомплекса</w:t>
            </w:r>
            <w:proofErr w:type="spellEnd"/>
            <w:r w:rsidRPr="006D68C7">
              <w:rPr>
                <w:rFonts w:ascii="Arial" w:hAnsi="Arial" w:cs="Arial"/>
                <w:sz w:val="21"/>
                <w:szCs w:val="21"/>
              </w:rPr>
              <w:t>, кВт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CB68A4" w:rsidRPr="006D68C7" w:rsidRDefault="009B5E85" w:rsidP="009B5E85">
            <w:pPr>
              <w:pStyle w:val="DecimalAligned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5x1000=5000</w:t>
            </w:r>
          </w:p>
        </w:tc>
      </w:tr>
      <w:tr w:rsidR="00CB68A4" w:rsidTr="009B5E85">
        <w:tc>
          <w:tcPr>
            <w:tcW w:w="2500" w:type="pct"/>
            <w:tcBorders>
              <w:top w:val="nil"/>
              <w:bottom w:val="nil"/>
            </w:tcBorders>
            <w:noWrap/>
          </w:tcPr>
          <w:p w:rsidR="00CB68A4" w:rsidRPr="006D68C7" w:rsidRDefault="00CB68A4">
            <w:pPr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Номинальное напряжение, кВ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CB68A4" w:rsidRPr="006D68C7" w:rsidRDefault="009B5E85" w:rsidP="009B5E85">
            <w:pPr>
              <w:pStyle w:val="DecimalAligned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6,3</w:t>
            </w:r>
          </w:p>
        </w:tc>
      </w:tr>
      <w:tr w:rsidR="00CB68A4" w:rsidTr="009B5E85">
        <w:tc>
          <w:tcPr>
            <w:tcW w:w="2500" w:type="pct"/>
            <w:tcBorders>
              <w:top w:val="nil"/>
              <w:bottom w:val="nil"/>
            </w:tcBorders>
            <w:shd w:val="clear" w:color="auto" w:fill="DBE5F1" w:themeFill="accent1" w:themeFillTint="33"/>
            <w:noWrap/>
          </w:tcPr>
          <w:p w:rsidR="00CB68A4" w:rsidRPr="006D68C7" w:rsidRDefault="00CB68A4">
            <w:pPr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Номинальная частота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CB68A4" w:rsidRPr="006D68C7" w:rsidRDefault="009B5E85" w:rsidP="009B5E85">
            <w:pPr>
              <w:pStyle w:val="DecimalAligned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50</w:t>
            </w:r>
          </w:p>
        </w:tc>
      </w:tr>
      <w:tr w:rsidR="00CB68A4" w:rsidTr="009B5E85">
        <w:tc>
          <w:tcPr>
            <w:tcW w:w="2500" w:type="pct"/>
            <w:tcBorders>
              <w:top w:val="nil"/>
              <w:bottom w:val="nil"/>
            </w:tcBorders>
            <w:noWrap/>
          </w:tcPr>
          <w:p w:rsidR="00CB68A4" w:rsidRPr="006D68C7" w:rsidRDefault="00CB68A4">
            <w:pPr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Коэффициент мощности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CB68A4" w:rsidRPr="006D68C7" w:rsidRDefault="009B5E85" w:rsidP="009B5E85">
            <w:pPr>
              <w:pStyle w:val="DecimalAligned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0,8</w:t>
            </w:r>
          </w:p>
        </w:tc>
      </w:tr>
      <w:tr w:rsidR="00CB68A4" w:rsidTr="009B5E85">
        <w:tc>
          <w:tcPr>
            <w:tcW w:w="2500" w:type="pct"/>
            <w:tcBorders>
              <w:top w:val="nil"/>
              <w:bottom w:val="nil"/>
            </w:tcBorders>
            <w:shd w:val="clear" w:color="auto" w:fill="DBE5F1" w:themeFill="accent1" w:themeFillTint="33"/>
            <w:noWrap/>
          </w:tcPr>
          <w:p w:rsidR="00CB68A4" w:rsidRPr="006D68C7" w:rsidRDefault="00CB68A4">
            <w:pPr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Удельный расход топлива при 100% нагрузке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CB68A4" w:rsidRPr="006D68C7" w:rsidRDefault="009B5E85" w:rsidP="009B5E85">
            <w:pPr>
              <w:pStyle w:val="DecimalAligned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200 -202</w:t>
            </w:r>
          </w:p>
        </w:tc>
      </w:tr>
      <w:tr w:rsidR="00CB68A4" w:rsidTr="009B5E85">
        <w:tc>
          <w:tcPr>
            <w:tcW w:w="2500" w:type="pct"/>
            <w:tcBorders>
              <w:top w:val="nil"/>
              <w:bottom w:val="nil"/>
            </w:tcBorders>
            <w:noWrap/>
          </w:tcPr>
          <w:p w:rsidR="00CB68A4" w:rsidRPr="006D68C7" w:rsidRDefault="00CB68A4">
            <w:pPr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Исполнение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CB68A4" w:rsidRPr="006D68C7" w:rsidRDefault="009B5E85" w:rsidP="009B5E85">
            <w:pPr>
              <w:pStyle w:val="DecimalAligned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Контейнер типа «Север»</w:t>
            </w:r>
          </w:p>
        </w:tc>
      </w:tr>
      <w:tr w:rsidR="00CB68A4" w:rsidTr="009B5E85">
        <w:tc>
          <w:tcPr>
            <w:tcW w:w="2500" w:type="pct"/>
            <w:tcBorders>
              <w:top w:val="nil"/>
              <w:bottom w:val="nil"/>
            </w:tcBorders>
            <w:shd w:val="clear" w:color="auto" w:fill="DBE5F1" w:themeFill="accent1" w:themeFillTint="33"/>
            <w:noWrap/>
          </w:tcPr>
          <w:p w:rsidR="00CB68A4" w:rsidRPr="006D68C7" w:rsidRDefault="00CB68A4">
            <w:pPr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Транспортировка должна допускаться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CB68A4" w:rsidRPr="006D68C7" w:rsidRDefault="009B5E85" w:rsidP="009B5E85">
            <w:pPr>
              <w:pStyle w:val="DecimalAligned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Автомобильным, железнодорожным, водным транспортом</w:t>
            </w:r>
          </w:p>
        </w:tc>
      </w:tr>
      <w:tr w:rsidR="00CB68A4" w:rsidTr="009B5E85">
        <w:tc>
          <w:tcPr>
            <w:tcW w:w="2500" w:type="pct"/>
            <w:tcBorders>
              <w:top w:val="nil"/>
              <w:bottom w:val="nil"/>
            </w:tcBorders>
            <w:noWrap/>
          </w:tcPr>
          <w:p w:rsidR="00CB68A4" w:rsidRPr="006D68C7" w:rsidRDefault="00D6134A">
            <w:pPr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Степень автоматизации по ГОСТ Р 50783-95, не ниже</w:t>
            </w:r>
            <w:r w:rsidR="00CB68A4" w:rsidRPr="006D68C7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CB68A4" w:rsidRPr="006D68C7" w:rsidRDefault="009B5E85" w:rsidP="009B5E85">
            <w:pPr>
              <w:pStyle w:val="DecimalAligned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Третья</w:t>
            </w:r>
          </w:p>
        </w:tc>
      </w:tr>
      <w:tr w:rsidR="00CB68A4" w:rsidTr="009B5E85">
        <w:tc>
          <w:tcPr>
            <w:tcW w:w="2500" w:type="pct"/>
            <w:tcBorders>
              <w:top w:val="nil"/>
              <w:bottom w:val="nil"/>
            </w:tcBorders>
            <w:shd w:val="clear" w:color="auto" w:fill="DBE5F1" w:themeFill="accent1" w:themeFillTint="33"/>
            <w:noWrap/>
          </w:tcPr>
          <w:p w:rsidR="00CB68A4" w:rsidRPr="006D68C7" w:rsidRDefault="009B5E85">
            <w:pPr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Транспортные габаритные размеры АД1000-Т6300-3РБК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CB68A4" w:rsidRPr="006D68C7" w:rsidRDefault="009B5E85" w:rsidP="009B5E85">
            <w:pPr>
              <w:pStyle w:val="DecimalAligned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9000х3000х3500</w:t>
            </w:r>
          </w:p>
        </w:tc>
      </w:tr>
      <w:tr w:rsidR="00CB68A4" w:rsidTr="006D68C7">
        <w:tc>
          <w:tcPr>
            <w:tcW w:w="2500" w:type="pct"/>
            <w:tcBorders>
              <w:top w:val="nil"/>
              <w:bottom w:val="nil"/>
            </w:tcBorders>
            <w:noWrap/>
          </w:tcPr>
          <w:p w:rsidR="00CB68A4" w:rsidRPr="006D68C7" w:rsidRDefault="009B5E85">
            <w:pPr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Масса АД1000-Т6300-3РБК, кг не более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CB68A4" w:rsidRPr="006D68C7" w:rsidRDefault="009B5E85" w:rsidP="009B5E85">
            <w:pPr>
              <w:pStyle w:val="DecimalAligned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20000 - 21000</w:t>
            </w:r>
          </w:p>
        </w:tc>
      </w:tr>
      <w:tr w:rsidR="00CB68A4" w:rsidTr="006D68C7">
        <w:tc>
          <w:tcPr>
            <w:tcW w:w="2500" w:type="pct"/>
            <w:tcBorders>
              <w:top w:val="nil"/>
              <w:bottom w:val="nil"/>
            </w:tcBorders>
            <w:shd w:val="clear" w:color="auto" w:fill="DBE5F1" w:themeFill="accent1" w:themeFillTint="33"/>
            <w:noWrap/>
          </w:tcPr>
          <w:p w:rsidR="00CB68A4" w:rsidRPr="006D68C7" w:rsidRDefault="009B5E85">
            <w:pPr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Транспортные габаритные размеры ЗРУ 6,3кВ, РУНН</w:t>
            </w:r>
            <w:proofErr w:type="gramStart"/>
            <w:r w:rsidRPr="006D68C7">
              <w:rPr>
                <w:rFonts w:ascii="Arial" w:hAnsi="Arial" w:cs="Arial"/>
                <w:sz w:val="21"/>
                <w:szCs w:val="21"/>
              </w:rPr>
              <w:t>,Т</w:t>
            </w:r>
            <w:proofErr w:type="gramEnd"/>
            <w:r w:rsidRPr="006D68C7">
              <w:rPr>
                <w:rFonts w:ascii="Arial" w:hAnsi="Arial" w:cs="Arial"/>
                <w:sz w:val="21"/>
                <w:szCs w:val="21"/>
              </w:rPr>
              <w:t>СН, (</w:t>
            </w:r>
            <w:proofErr w:type="spellStart"/>
            <w:r w:rsidRPr="006D68C7">
              <w:rPr>
                <w:rFonts w:ascii="Arial" w:hAnsi="Arial" w:cs="Arial"/>
                <w:sz w:val="21"/>
                <w:szCs w:val="21"/>
              </w:rPr>
              <w:t>ДхШхВ</w:t>
            </w:r>
            <w:proofErr w:type="spellEnd"/>
            <w:r w:rsidRPr="006D68C7">
              <w:rPr>
                <w:rFonts w:ascii="Arial" w:hAnsi="Arial" w:cs="Arial"/>
                <w:sz w:val="21"/>
                <w:szCs w:val="21"/>
              </w:rPr>
              <w:t>), не более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CB68A4" w:rsidRPr="006D68C7" w:rsidRDefault="009B5E85" w:rsidP="009B5E85">
            <w:pPr>
              <w:pStyle w:val="DecimalAligned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12000х3000х3500</w:t>
            </w:r>
          </w:p>
        </w:tc>
      </w:tr>
      <w:tr w:rsidR="00CB68A4" w:rsidTr="006D68C7">
        <w:tc>
          <w:tcPr>
            <w:tcW w:w="2500" w:type="pct"/>
            <w:tcBorders>
              <w:top w:val="nil"/>
              <w:bottom w:val="nil"/>
            </w:tcBorders>
            <w:noWrap/>
          </w:tcPr>
          <w:p w:rsidR="00CB68A4" w:rsidRPr="006D68C7" w:rsidRDefault="009B5E85">
            <w:pPr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Масса ЗРУ 6,3кВ, кг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CB68A4" w:rsidRPr="006D68C7" w:rsidRDefault="009B5E85" w:rsidP="009B5E85">
            <w:pPr>
              <w:pStyle w:val="DecimalAligned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18000</w:t>
            </w:r>
          </w:p>
        </w:tc>
      </w:tr>
      <w:tr w:rsidR="00CB68A4" w:rsidTr="006D68C7">
        <w:tc>
          <w:tcPr>
            <w:tcW w:w="2500" w:type="pct"/>
            <w:tcBorders>
              <w:top w:val="nil"/>
              <w:bottom w:val="nil"/>
            </w:tcBorders>
            <w:shd w:val="clear" w:color="auto" w:fill="DBE5F1" w:themeFill="accent1" w:themeFillTint="33"/>
            <w:noWrap/>
          </w:tcPr>
          <w:p w:rsidR="00CB68A4" w:rsidRPr="006D68C7" w:rsidRDefault="009B5E85">
            <w:pPr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Транспортные габаритные размеры АД100-Т400-3РБК, (</w:t>
            </w:r>
            <w:proofErr w:type="spellStart"/>
            <w:r w:rsidRPr="006D68C7">
              <w:rPr>
                <w:rFonts w:ascii="Arial" w:hAnsi="Arial" w:cs="Arial"/>
                <w:sz w:val="21"/>
                <w:szCs w:val="21"/>
              </w:rPr>
              <w:t>ДхШхВ</w:t>
            </w:r>
            <w:proofErr w:type="spellEnd"/>
            <w:r w:rsidRPr="006D68C7">
              <w:rPr>
                <w:rFonts w:ascii="Arial" w:hAnsi="Arial" w:cs="Arial"/>
                <w:sz w:val="21"/>
                <w:szCs w:val="21"/>
              </w:rPr>
              <w:t>), не более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CB68A4" w:rsidRPr="006D68C7" w:rsidRDefault="009B5E85" w:rsidP="009B5E85">
            <w:pPr>
              <w:pStyle w:val="DecimalAligned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3800х2400х2400</w:t>
            </w:r>
          </w:p>
        </w:tc>
      </w:tr>
      <w:tr w:rsidR="00CB68A4" w:rsidTr="006D68C7">
        <w:tc>
          <w:tcPr>
            <w:tcW w:w="2500" w:type="pct"/>
            <w:tcBorders>
              <w:top w:val="nil"/>
              <w:bottom w:val="nil"/>
            </w:tcBorders>
            <w:noWrap/>
          </w:tcPr>
          <w:p w:rsidR="00CB68A4" w:rsidRPr="006D68C7" w:rsidRDefault="009B5E85">
            <w:pPr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Масса АД100-Т400-3РБК, кг не более</w:t>
            </w:r>
          </w:p>
        </w:tc>
        <w:tc>
          <w:tcPr>
            <w:tcW w:w="2500" w:type="pct"/>
            <w:tcBorders>
              <w:top w:val="nil"/>
              <w:bottom w:val="nil"/>
            </w:tcBorders>
          </w:tcPr>
          <w:p w:rsidR="00CB68A4" w:rsidRPr="006D68C7" w:rsidRDefault="006D68C7" w:rsidP="009B5E85">
            <w:pPr>
              <w:pStyle w:val="DecimalAligned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4500 - 5000</w:t>
            </w:r>
          </w:p>
        </w:tc>
      </w:tr>
      <w:tr w:rsidR="00CB68A4" w:rsidTr="006D68C7">
        <w:tc>
          <w:tcPr>
            <w:tcW w:w="2500" w:type="pct"/>
            <w:tcBorders>
              <w:top w:val="nil"/>
              <w:bottom w:val="nil"/>
            </w:tcBorders>
            <w:shd w:val="clear" w:color="auto" w:fill="DBE5F1" w:themeFill="accent1" w:themeFillTint="33"/>
            <w:noWrap/>
          </w:tcPr>
          <w:p w:rsidR="00CB68A4" w:rsidRPr="006D68C7" w:rsidRDefault="009B5E85">
            <w:pPr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Транспортные габаритные размеры операторной, (</w:t>
            </w:r>
            <w:proofErr w:type="spellStart"/>
            <w:r w:rsidRPr="006D68C7">
              <w:rPr>
                <w:rFonts w:ascii="Arial" w:hAnsi="Arial" w:cs="Arial"/>
                <w:sz w:val="21"/>
                <w:szCs w:val="21"/>
              </w:rPr>
              <w:t>ДхШхВ</w:t>
            </w:r>
            <w:proofErr w:type="spellEnd"/>
            <w:r w:rsidRPr="006D68C7">
              <w:rPr>
                <w:rFonts w:ascii="Arial" w:hAnsi="Arial" w:cs="Arial"/>
                <w:sz w:val="21"/>
                <w:szCs w:val="21"/>
              </w:rPr>
              <w:t>) (точно)</w:t>
            </w:r>
          </w:p>
        </w:tc>
        <w:tc>
          <w:tcPr>
            <w:tcW w:w="2500" w:type="pct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CB68A4" w:rsidRPr="006D68C7" w:rsidRDefault="006D68C7" w:rsidP="009B5E85">
            <w:pPr>
              <w:pStyle w:val="DecimalAligned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6000х2400х2400</w:t>
            </w:r>
          </w:p>
        </w:tc>
      </w:tr>
      <w:tr w:rsidR="00CB68A4" w:rsidTr="006D68C7">
        <w:tc>
          <w:tcPr>
            <w:tcW w:w="2500" w:type="pct"/>
            <w:tcBorders>
              <w:top w:val="nil"/>
            </w:tcBorders>
            <w:noWrap/>
          </w:tcPr>
          <w:p w:rsidR="00CB68A4" w:rsidRPr="006D68C7" w:rsidRDefault="009B5E85">
            <w:pPr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Масса операторной, кг не более</w:t>
            </w:r>
          </w:p>
        </w:tc>
        <w:tc>
          <w:tcPr>
            <w:tcW w:w="2500" w:type="pct"/>
            <w:tcBorders>
              <w:top w:val="nil"/>
            </w:tcBorders>
          </w:tcPr>
          <w:p w:rsidR="00CB68A4" w:rsidRPr="006D68C7" w:rsidRDefault="006D68C7" w:rsidP="009B5E85">
            <w:pPr>
              <w:pStyle w:val="DecimalAligned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68C7">
              <w:rPr>
                <w:rFonts w:ascii="Arial" w:hAnsi="Arial" w:cs="Arial"/>
                <w:sz w:val="21"/>
                <w:szCs w:val="21"/>
              </w:rPr>
              <w:t>3000 - 3500</w:t>
            </w:r>
          </w:p>
        </w:tc>
      </w:tr>
      <w:tr w:rsidR="00CB68A4" w:rsidTr="00CB68A4">
        <w:trPr>
          <w:cnfStyle w:val="010000000000"/>
        </w:trPr>
        <w:tc>
          <w:tcPr>
            <w:tcW w:w="2500" w:type="pct"/>
            <w:noWrap/>
          </w:tcPr>
          <w:p w:rsidR="00CB68A4" w:rsidRDefault="00CB68A4"/>
        </w:tc>
        <w:tc>
          <w:tcPr>
            <w:tcW w:w="2500" w:type="pct"/>
          </w:tcPr>
          <w:p w:rsidR="00CB68A4" w:rsidRDefault="00CB68A4">
            <w:pPr>
              <w:pStyle w:val="DecimalAligned"/>
            </w:pPr>
          </w:p>
        </w:tc>
      </w:tr>
    </w:tbl>
    <w:p w:rsidR="00CB68A4" w:rsidRDefault="00CB68A4">
      <w:pPr>
        <w:pStyle w:val="ae"/>
      </w:pPr>
    </w:p>
    <w:p w:rsidR="004A0F27" w:rsidRDefault="004A0F27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4A0F27" w:rsidRDefault="004A0F27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4A0F27" w:rsidRPr="006F39C9" w:rsidRDefault="004A0F27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 w:rsidRPr="006F39C9">
        <w:rPr>
          <w:rFonts w:ascii="Arial" w:hAnsi="Arial" w:cs="Arial"/>
          <w:b/>
          <w:color w:val="365F91" w:themeColor="accent1" w:themeShade="BF"/>
        </w:rPr>
        <w:t>3. Состав объектов энергокомплекса</w:t>
      </w:r>
    </w:p>
    <w:p w:rsidR="004A0F27" w:rsidRDefault="004A0F27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3.1 </w:t>
      </w:r>
      <w:r>
        <w:rPr>
          <w:rFonts w:ascii="Arial" w:hAnsi="Arial" w:cs="Arial"/>
          <w:b/>
          <w:color w:val="365F91" w:themeColor="accent1" w:themeShade="BF"/>
        </w:rPr>
        <w:t>Требования к дизельной электростанции АД1000-Т6300-3РБК</w:t>
      </w:r>
    </w:p>
    <w:p w:rsidR="004A0F27" w:rsidRDefault="004A0F27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  <w:b/>
        </w:rPr>
      </w:pPr>
      <w:r w:rsidRPr="004A0F27">
        <w:rPr>
          <w:rFonts w:ascii="Arial" w:hAnsi="Arial" w:cs="Arial"/>
          <w:b/>
        </w:rPr>
        <w:t xml:space="preserve">Дизельная электростанция АД1000-Т6300-3РБК 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  <w:i/>
        </w:rPr>
      </w:pPr>
      <w:r w:rsidRPr="004A0F27">
        <w:rPr>
          <w:rFonts w:ascii="Arial" w:hAnsi="Arial" w:cs="Arial"/>
          <w:i/>
        </w:rPr>
        <w:t xml:space="preserve">    В состав дизельной электростанции АД1000-T6300-3РБК входит: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4A0F27">
        <w:rPr>
          <w:rFonts w:ascii="Arial" w:hAnsi="Arial" w:cs="Arial"/>
        </w:rPr>
        <w:t xml:space="preserve">Блок-контейнер (утепленный) типа «Север» в габаритах согласно </w:t>
      </w:r>
      <w:r w:rsidRPr="004F5BC5">
        <w:rPr>
          <w:rFonts w:ascii="Arial" w:hAnsi="Arial" w:cs="Arial"/>
          <w:b/>
        </w:rPr>
        <w:t>таблице №1</w:t>
      </w:r>
      <w:r w:rsidRPr="004A0F27">
        <w:rPr>
          <w:rFonts w:ascii="Arial" w:hAnsi="Arial" w:cs="Arial"/>
        </w:rPr>
        <w:t>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4A0F27">
        <w:rPr>
          <w:rFonts w:ascii="Arial" w:hAnsi="Arial" w:cs="Arial"/>
        </w:rPr>
        <w:t xml:space="preserve">Дизельный </w:t>
      </w:r>
      <w:proofErr w:type="spellStart"/>
      <w:r w:rsidRPr="004A0F27">
        <w:rPr>
          <w:rFonts w:ascii="Arial" w:hAnsi="Arial" w:cs="Arial"/>
        </w:rPr>
        <w:t>электроагрегат</w:t>
      </w:r>
      <w:proofErr w:type="spellEnd"/>
      <w:r w:rsidRPr="004A0F27">
        <w:rPr>
          <w:rFonts w:ascii="Arial" w:hAnsi="Arial" w:cs="Arial"/>
        </w:rPr>
        <w:t xml:space="preserve"> АД1000-Т6300-1Р.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4A0F27">
        <w:rPr>
          <w:rFonts w:ascii="Arial" w:hAnsi="Arial" w:cs="Arial"/>
        </w:rPr>
        <w:t>Щит собственных нужд.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4A0F27">
        <w:rPr>
          <w:rFonts w:ascii="Arial" w:hAnsi="Arial" w:cs="Arial"/>
        </w:rPr>
        <w:t>Система топливная.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4A0F27">
        <w:rPr>
          <w:rFonts w:ascii="Arial" w:hAnsi="Arial" w:cs="Arial"/>
        </w:rPr>
        <w:t>Система масляная.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4A0F27">
        <w:rPr>
          <w:rFonts w:ascii="Arial" w:hAnsi="Arial" w:cs="Arial"/>
        </w:rPr>
        <w:t>Система управления.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4A0F27">
        <w:rPr>
          <w:rFonts w:ascii="Arial" w:hAnsi="Arial" w:cs="Arial"/>
        </w:rPr>
        <w:t>Система освещения.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4A0F27">
        <w:rPr>
          <w:rFonts w:ascii="Arial" w:hAnsi="Arial" w:cs="Arial"/>
        </w:rPr>
        <w:t>Система охлаждения.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4A0F27">
        <w:rPr>
          <w:rFonts w:ascii="Arial" w:hAnsi="Arial" w:cs="Arial"/>
        </w:rPr>
        <w:t xml:space="preserve">Система </w:t>
      </w:r>
      <w:proofErr w:type="spellStart"/>
      <w:r w:rsidRPr="004A0F27">
        <w:rPr>
          <w:rFonts w:ascii="Arial" w:hAnsi="Arial" w:cs="Arial"/>
        </w:rPr>
        <w:t>воздухозабора</w:t>
      </w:r>
      <w:proofErr w:type="spellEnd"/>
      <w:r w:rsidRPr="004A0F27">
        <w:rPr>
          <w:rFonts w:ascii="Arial" w:hAnsi="Arial" w:cs="Arial"/>
        </w:rPr>
        <w:t>, отопления и вентиляции.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Pr="004A0F27">
        <w:rPr>
          <w:rFonts w:ascii="Arial" w:hAnsi="Arial" w:cs="Arial"/>
        </w:rPr>
        <w:t>Система запуска.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Pr="004A0F27">
        <w:rPr>
          <w:rFonts w:ascii="Arial" w:hAnsi="Arial" w:cs="Arial"/>
        </w:rPr>
        <w:t>Система охранно-пожарной сигнализации, оповещения людей о пожаре и пожаротушения.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12) </w:t>
      </w:r>
      <w:r w:rsidRPr="004A0F27">
        <w:rPr>
          <w:rFonts w:ascii="Arial" w:hAnsi="Arial" w:cs="Arial"/>
        </w:rPr>
        <w:t>Система выпуска отработанных газов.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13) </w:t>
      </w:r>
      <w:r w:rsidRPr="004A0F27">
        <w:rPr>
          <w:rFonts w:ascii="Arial" w:hAnsi="Arial" w:cs="Arial"/>
        </w:rPr>
        <w:t>Первичные средства пожаротушения.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14) </w:t>
      </w:r>
      <w:r w:rsidRPr="004A0F27">
        <w:rPr>
          <w:rFonts w:ascii="Arial" w:hAnsi="Arial" w:cs="Arial"/>
        </w:rPr>
        <w:t>Устройства ввода вывода силовых и контрольных кабелей.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15) </w:t>
      </w:r>
      <w:r w:rsidRPr="004A0F27">
        <w:rPr>
          <w:rFonts w:ascii="Arial" w:hAnsi="Arial" w:cs="Arial"/>
        </w:rPr>
        <w:t>Комплект запасных частей, инструмента и индивидуальных средств защиты - комплект.</w:t>
      </w:r>
    </w:p>
    <w:p w:rsidR="004A0F27" w:rsidRDefault="004A0F27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4A0F27" w:rsidRPr="006F39C9" w:rsidRDefault="004A0F27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 w:rsidRPr="006F39C9">
        <w:rPr>
          <w:rFonts w:ascii="Arial" w:hAnsi="Arial" w:cs="Arial"/>
          <w:b/>
          <w:color w:val="365F91" w:themeColor="accent1" w:themeShade="BF"/>
        </w:rPr>
        <w:t>3.2 Требования к закрытому распределительному устройству напряжением 6,3 кВ</w:t>
      </w:r>
    </w:p>
    <w:p w:rsidR="004A0F27" w:rsidRDefault="004A0F27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A0F27">
        <w:rPr>
          <w:rFonts w:ascii="Arial" w:hAnsi="Arial" w:cs="Arial"/>
        </w:rPr>
        <w:t>Закрытое распределительное устройство ЗРУ-6,3кВ, РУНН</w:t>
      </w:r>
      <w:proofErr w:type="gramStart"/>
      <w:r w:rsidRPr="004A0F27">
        <w:rPr>
          <w:rFonts w:ascii="Arial" w:hAnsi="Arial" w:cs="Arial"/>
        </w:rPr>
        <w:t>,Т</w:t>
      </w:r>
      <w:proofErr w:type="gramEnd"/>
      <w:r w:rsidRPr="004A0F27">
        <w:rPr>
          <w:rFonts w:ascii="Arial" w:hAnsi="Arial" w:cs="Arial"/>
        </w:rPr>
        <w:t xml:space="preserve">СН . </w:t>
      </w:r>
      <w:r>
        <w:rPr>
          <w:rFonts w:ascii="Arial" w:hAnsi="Arial" w:cs="Arial"/>
        </w:rPr>
        <w:br/>
      </w:r>
      <w:r w:rsidRPr="004A0F27">
        <w:rPr>
          <w:rFonts w:ascii="Arial" w:hAnsi="Arial" w:cs="Arial"/>
          <w:i/>
        </w:rPr>
        <w:t>Закрытое распределительное устройство включает в себя следующие конструктивные элементы, оборудование и системы: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4A0F27">
        <w:rPr>
          <w:rFonts w:ascii="Arial" w:hAnsi="Arial" w:cs="Arial"/>
        </w:rPr>
        <w:t xml:space="preserve">Блок-контейнер (утепленный) типа «Север» в габаритах согласно </w:t>
      </w:r>
      <w:r w:rsidRPr="004F5BC5">
        <w:rPr>
          <w:rFonts w:ascii="Arial" w:hAnsi="Arial" w:cs="Arial"/>
          <w:b/>
        </w:rPr>
        <w:t>таблице №1</w:t>
      </w:r>
      <w:r w:rsidRPr="004A0F27">
        <w:rPr>
          <w:rFonts w:ascii="Arial" w:hAnsi="Arial" w:cs="Arial"/>
        </w:rPr>
        <w:t>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4A0F27">
        <w:rPr>
          <w:rFonts w:ascii="Arial" w:hAnsi="Arial" w:cs="Arial"/>
        </w:rPr>
        <w:t>Распределительное устройство 6,3 кВ ЗРУ-6,3 кВ – 2 секции.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4A0F27">
        <w:rPr>
          <w:rFonts w:ascii="Arial" w:hAnsi="Arial" w:cs="Arial"/>
        </w:rPr>
        <w:t>Щит собственных нужд.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proofErr w:type="spellStart"/>
      <w:r w:rsidRPr="004A0F27">
        <w:rPr>
          <w:rFonts w:ascii="Arial" w:hAnsi="Arial" w:cs="Arial"/>
        </w:rPr>
        <w:t>Клеммный</w:t>
      </w:r>
      <w:proofErr w:type="spellEnd"/>
      <w:r w:rsidRPr="004A0F27">
        <w:rPr>
          <w:rFonts w:ascii="Arial" w:hAnsi="Arial" w:cs="Arial"/>
        </w:rPr>
        <w:t xml:space="preserve"> шкаф ЗРУ.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4A0F27">
        <w:rPr>
          <w:rFonts w:ascii="Arial" w:hAnsi="Arial" w:cs="Arial"/>
        </w:rPr>
        <w:t>Шкаф питания вторичных цепей.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4A0F27">
        <w:rPr>
          <w:rFonts w:ascii="Arial" w:hAnsi="Arial" w:cs="Arial"/>
        </w:rPr>
        <w:t>Система освещения.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Pr="004A0F27">
        <w:rPr>
          <w:rFonts w:ascii="Arial" w:hAnsi="Arial" w:cs="Arial"/>
        </w:rPr>
        <w:t>Система отопления и вентиляции.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Pr="004A0F27">
        <w:rPr>
          <w:rFonts w:ascii="Arial" w:hAnsi="Arial" w:cs="Arial"/>
        </w:rPr>
        <w:t>Система охранно-пожарной сигнализации, оповещения людей о пожаре и пожаротушения.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4A0F27">
        <w:rPr>
          <w:rFonts w:ascii="Arial" w:hAnsi="Arial" w:cs="Arial"/>
        </w:rPr>
        <w:t>Первичные средства пожаротушения.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Pr="004A0F27">
        <w:rPr>
          <w:rFonts w:ascii="Arial" w:hAnsi="Arial" w:cs="Arial"/>
        </w:rPr>
        <w:t>Устройства ввода вывода силовых и контрольных кабелей.</w:t>
      </w:r>
    </w:p>
    <w:p w:rsidR="004A0F27" w:rsidRPr="004A0F27" w:rsidRDefault="004A0F27" w:rsidP="004A0F27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Pr="004A0F27">
        <w:rPr>
          <w:rFonts w:ascii="Arial" w:hAnsi="Arial" w:cs="Arial"/>
        </w:rPr>
        <w:t>Комплект запасных частей, инструмента и индивидуальных средств защиты - комплект.</w:t>
      </w:r>
    </w:p>
    <w:p w:rsidR="004A0F27" w:rsidRDefault="004A0F27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6F39C9" w:rsidRPr="006F39C9" w:rsidRDefault="006F39C9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 w:rsidRPr="006F39C9">
        <w:rPr>
          <w:rFonts w:ascii="Arial" w:hAnsi="Arial" w:cs="Arial"/>
          <w:b/>
          <w:color w:val="365F91" w:themeColor="accent1" w:themeShade="BF"/>
        </w:rPr>
        <w:t>3.3 Требования к резервной дизельной электростанции собственных нужд</w:t>
      </w:r>
    </w:p>
    <w:p w:rsidR="006F39C9" w:rsidRDefault="006F39C9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6F39C9" w:rsidRPr="004050C0" w:rsidRDefault="006F39C9" w:rsidP="006F39C9">
      <w:pPr>
        <w:tabs>
          <w:tab w:val="left" w:pos="188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Pr="004050C0">
        <w:rPr>
          <w:rFonts w:ascii="Arial" w:hAnsi="Arial" w:cs="Arial"/>
          <w:b/>
        </w:rPr>
        <w:t xml:space="preserve"> Дизельная электростанция АД100-Т400-3РБК.</w:t>
      </w:r>
    </w:p>
    <w:p w:rsidR="006F39C9" w:rsidRPr="006F39C9" w:rsidRDefault="006F39C9" w:rsidP="006F39C9">
      <w:pPr>
        <w:tabs>
          <w:tab w:val="left" w:pos="1888"/>
        </w:tabs>
        <w:spacing w:after="0"/>
        <w:rPr>
          <w:rFonts w:ascii="Arial" w:hAnsi="Arial" w:cs="Arial"/>
          <w:i/>
        </w:rPr>
      </w:pPr>
      <w:r w:rsidRPr="006F39C9">
        <w:rPr>
          <w:rFonts w:ascii="Arial" w:hAnsi="Arial" w:cs="Arial"/>
          <w:i/>
        </w:rPr>
        <w:t>В состав дизельной электростанции АД100-T400-2РБК входит:</w:t>
      </w:r>
    </w:p>
    <w:p w:rsidR="006F39C9" w:rsidRPr="006F39C9" w:rsidRDefault="00B11918" w:rsidP="006F39C9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6F39C9" w:rsidRPr="006F39C9">
        <w:rPr>
          <w:rFonts w:ascii="Arial" w:hAnsi="Arial" w:cs="Arial"/>
        </w:rPr>
        <w:t xml:space="preserve">Блок-контейнер (утепленный) типа «Север» в габаритах согласно </w:t>
      </w:r>
      <w:r w:rsidR="006F39C9" w:rsidRPr="004F5BC5">
        <w:rPr>
          <w:rFonts w:ascii="Arial" w:hAnsi="Arial" w:cs="Arial"/>
          <w:b/>
        </w:rPr>
        <w:t>таблице №1</w:t>
      </w:r>
      <w:r w:rsidR="006F39C9" w:rsidRPr="006F39C9">
        <w:rPr>
          <w:rFonts w:ascii="Arial" w:hAnsi="Arial" w:cs="Arial"/>
        </w:rPr>
        <w:t>.</w:t>
      </w:r>
    </w:p>
    <w:p w:rsidR="006F39C9" w:rsidRPr="006F39C9" w:rsidRDefault="00B11918" w:rsidP="006F39C9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F39C9" w:rsidRPr="006F39C9">
        <w:rPr>
          <w:rFonts w:ascii="Arial" w:hAnsi="Arial" w:cs="Arial"/>
        </w:rPr>
        <w:t xml:space="preserve">Дизельный </w:t>
      </w:r>
      <w:proofErr w:type="spellStart"/>
      <w:r w:rsidR="006F39C9" w:rsidRPr="006F39C9">
        <w:rPr>
          <w:rFonts w:ascii="Arial" w:hAnsi="Arial" w:cs="Arial"/>
        </w:rPr>
        <w:t>электроагрегат</w:t>
      </w:r>
      <w:proofErr w:type="spellEnd"/>
      <w:r w:rsidR="006F39C9" w:rsidRPr="006F39C9">
        <w:rPr>
          <w:rFonts w:ascii="Arial" w:hAnsi="Arial" w:cs="Arial"/>
        </w:rPr>
        <w:t xml:space="preserve"> АД100-Т400-1Р;</w:t>
      </w:r>
    </w:p>
    <w:p w:rsidR="006F39C9" w:rsidRPr="006F39C9" w:rsidRDefault="00B11918" w:rsidP="006F39C9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6F39C9" w:rsidRPr="006F39C9">
        <w:rPr>
          <w:rFonts w:ascii="Arial" w:hAnsi="Arial" w:cs="Arial"/>
        </w:rPr>
        <w:t>Щит собственных нужд.</w:t>
      </w:r>
    </w:p>
    <w:p w:rsidR="006F39C9" w:rsidRPr="006F39C9" w:rsidRDefault="00B11918" w:rsidP="006F39C9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="006F39C9" w:rsidRPr="006F39C9">
        <w:rPr>
          <w:rFonts w:ascii="Arial" w:hAnsi="Arial" w:cs="Arial"/>
        </w:rPr>
        <w:t>Система топливная.</w:t>
      </w:r>
    </w:p>
    <w:p w:rsidR="006F39C9" w:rsidRPr="006F39C9" w:rsidRDefault="00B11918" w:rsidP="006F39C9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="006F39C9" w:rsidRPr="006F39C9">
        <w:rPr>
          <w:rFonts w:ascii="Arial" w:hAnsi="Arial" w:cs="Arial"/>
        </w:rPr>
        <w:t>Система масляная.</w:t>
      </w:r>
    </w:p>
    <w:p w:rsidR="006F39C9" w:rsidRPr="006F39C9" w:rsidRDefault="00B11918" w:rsidP="006F39C9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="006F39C9" w:rsidRPr="006F39C9">
        <w:rPr>
          <w:rFonts w:ascii="Arial" w:hAnsi="Arial" w:cs="Arial"/>
        </w:rPr>
        <w:t>Система управления.</w:t>
      </w:r>
    </w:p>
    <w:p w:rsidR="006F39C9" w:rsidRPr="006F39C9" w:rsidRDefault="00B11918" w:rsidP="006F39C9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7) </w:t>
      </w:r>
      <w:r w:rsidR="006F39C9" w:rsidRPr="006F39C9">
        <w:rPr>
          <w:rFonts w:ascii="Arial" w:hAnsi="Arial" w:cs="Arial"/>
        </w:rPr>
        <w:t>Система освещения.</w:t>
      </w:r>
    </w:p>
    <w:p w:rsidR="006F39C9" w:rsidRPr="006F39C9" w:rsidRDefault="00B11918" w:rsidP="006F39C9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6F39C9" w:rsidRPr="006F39C9">
        <w:rPr>
          <w:rFonts w:ascii="Arial" w:hAnsi="Arial" w:cs="Arial"/>
        </w:rPr>
        <w:t>Система охлаждения.</w:t>
      </w:r>
    </w:p>
    <w:p w:rsidR="006F39C9" w:rsidRPr="006F39C9" w:rsidRDefault="00B11918" w:rsidP="006F39C9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="006F39C9" w:rsidRPr="006F39C9">
        <w:rPr>
          <w:rFonts w:ascii="Arial" w:hAnsi="Arial" w:cs="Arial"/>
        </w:rPr>
        <w:t xml:space="preserve">Система </w:t>
      </w:r>
      <w:proofErr w:type="spellStart"/>
      <w:r w:rsidR="006F39C9" w:rsidRPr="006F39C9">
        <w:rPr>
          <w:rFonts w:ascii="Arial" w:hAnsi="Arial" w:cs="Arial"/>
        </w:rPr>
        <w:t>воздухозабора</w:t>
      </w:r>
      <w:proofErr w:type="spellEnd"/>
      <w:r w:rsidR="006F39C9" w:rsidRPr="006F39C9">
        <w:rPr>
          <w:rFonts w:ascii="Arial" w:hAnsi="Arial" w:cs="Arial"/>
        </w:rPr>
        <w:t>, отопления и вентиляции.</w:t>
      </w:r>
    </w:p>
    <w:p w:rsidR="006F39C9" w:rsidRPr="006F39C9" w:rsidRDefault="00B11918" w:rsidP="006F39C9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10) </w:t>
      </w:r>
      <w:r w:rsidR="006F39C9" w:rsidRPr="006F39C9">
        <w:rPr>
          <w:rFonts w:ascii="Arial" w:hAnsi="Arial" w:cs="Arial"/>
        </w:rPr>
        <w:t>Система запуска.</w:t>
      </w:r>
    </w:p>
    <w:p w:rsidR="006F39C9" w:rsidRPr="006F39C9" w:rsidRDefault="00B11918" w:rsidP="006F39C9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11) </w:t>
      </w:r>
      <w:r w:rsidR="006F39C9" w:rsidRPr="006F39C9">
        <w:rPr>
          <w:rFonts w:ascii="Arial" w:hAnsi="Arial" w:cs="Arial"/>
        </w:rPr>
        <w:t>Система охранно-пожарной сигнализации, оповещения людей о пожаре и пожаротушения</w:t>
      </w:r>
    </w:p>
    <w:p w:rsidR="006F39C9" w:rsidRPr="006F39C9" w:rsidRDefault="00B11918" w:rsidP="006F39C9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12) </w:t>
      </w:r>
      <w:r w:rsidR="006F39C9" w:rsidRPr="006F39C9">
        <w:rPr>
          <w:rFonts w:ascii="Arial" w:hAnsi="Arial" w:cs="Arial"/>
        </w:rPr>
        <w:t>Система выпуска отработанных газов.</w:t>
      </w:r>
    </w:p>
    <w:p w:rsidR="006F39C9" w:rsidRPr="006F39C9" w:rsidRDefault="00B11918" w:rsidP="006F39C9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13) </w:t>
      </w:r>
      <w:r w:rsidR="006F39C9" w:rsidRPr="006F39C9">
        <w:rPr>
          <w:rFonts w:ascii="Arial" w:hAnsi="Arial" w:cs="Arial"/>
        </w:rPr>
        <w:t>Первичные средства пожаротушения.</w:t>
      </w:r>
    </w:p>
    <w:p w:rsidR="006F39C9" w:rsidRPr="006F39C9" w:rsidRDefault="00B11918" w:rsidP="006F39C9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14) </w:t>
      </w:r>
      <w:r w:rsidR="006F39C9" w:rsidRPr="006F39C9">
        <w:rPr>
          <w:rFonts w:ascii="Arial" w:hAnsi="Arial" w:cs="Arial"/>
        </w:rPr>
        <w:t>Устройства ввода вывода силовых и контрольных кабелей.</w:t>
      </w:r>
    </w:p>
    <w:p w:rsidR="006F39C9" w:rsidRPr="006F39C9" w:rsidRDefault="00B11918" w:rsidP="006F39C9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15)  </w:t>
      </w:r>
      <w:r w:rsidR="006F39C9" w:rsidRPr="006F39C9">
        <w:rPr>
          <w:rFonts w:ascii="Arial" w:hAnsi="Arial" w:cs="Arial"/>
        </w:rPr>
        <w:t>Комплект запасных частей, инструмента и индивидуальных средств защиты – комплект.</w:t>
      </w:r>
    </w:p>
    <w:p w:rsidR="006F39C9" w:rsidRPr="004050C0" w:rsidRDefault="004050C0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br/>
      </w:r>
      <w:r w:rsidRPr="004050C0">
        <w:rPr>
          <w:rFonts w:ascii="Arial" w:hAnsi="Arial" w:cs="Arial"/>
          <w:b/>
          <w:color w:val="365F91" w:themeColor="accent1" w:themeShade="BF"/>
        </w:rPr>
        <w:t>3.4 Требования к операторной</w:t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4050C0" w:rsidRPr="004050C0" w:rsidRDefault="004050C0" w:rsidP="004050C0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050C0">
        <w:rPr>
          <w:rFonts w:ascii="Arial" w:hAnsi="Arial" w:cs="Arial"/>
        </w:rPr>
        <w:t xml:space="preserve">Операторная контейнерного исполнения включает рабочее место оператора по мониторингу и управлению </w:t>
      </w:r>
      <w:proofErr w:type="spellStart"/>
      <w:r w:rsidRPr="004050C0">
        <w:rPr>
          <w:rFonts w:ascii="Arial" w:hAnsi="Arial" w:cs="Arial"/>
        </w:rPr>
        <w:t>энергокомплексом</w:t>
      </w:r>
      <w:proofErr w:type="spellEnd"/>
      <w:r w:rsidRPr="004050C0">
        <w:rPr>
          <w:rFonts w:ascii="Arial" w:hAnsi="Arial" w:cs="Arial"/>
        </w:rPr>
        <w:t>:</w:t>
      </w:r>
      <w:r>
        <w:rPr>
          <w:rFonts w:ascii="Arial" w:hAnsi="Arial" w:cs="Arial"/>
        </w:rPr>
        <w:br/>
      </w:r>
    </w:p>
    <w:p w:rsidR="004050C0" w:rsidRPr="004050C0" w:rsidRDefault="004050C0" w:rsidP="004050C0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4050C0">
        <w:rPr>
          <w:rFonts w:ascii="Arial" w:hAnsi="Arial" w:cs="Arial"/>
        </w:rPr>
        <w:t xml:space="preserve">Блок-контейнер (утепленный) типа «Север» в габаритах согласно </w:t>
      </w:r>
      <w:r w:rsidRPr="004050C0">
        <w:rPr>
          <w:rFonts w:ascii="Arial" w:hAnsi="Arial" w:cs="Arial"/>
          <w:b/>
        </w:rPr>
        <w:t>таблице №1</w:t>
      </w:r>
      <w:r w:rsidRPr="004050C0">
        <w:rPr>
          <w:rFonts w:ascii="Arial" w:hAnsi="Arial" w:cs="Arial"/>
        </w:rPr>
        <w:t>;</w:t>
      </w:r>
    </w:p>
    <w:p w:rsidR="004050C0" w:rsidRPr="004050C0" w:rsidRDefault="004050C0" w:rsidP="004050C0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4050C0">
        <w:rPr>
          <w:rFonts w:ascii="Arial" w:hAnsi="Arial" w:cs="Arial"/>
        </w:rPr>
        <w:t>Рабочее место оператора энергокомплекса с ПВЭМ;</w:t>
      </w:r>
    </w:p>
    <w:p w:rsidR="004050C0" w:rsidRPr="004050C0" w:rsidRDefault="004050C0" w:rsidP="004050C0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proofErr w:type="spellStart"/>
      <w:proofErr w:type="gramStart"/>
      <w:r w:rsidRPr="004050C0">
        <w:rPr>
          <w:rFonts w:ascii="Arial" w:hAnsi="Arial" w:cs="Arial"/>
        </w:rPr>
        <w:t>Мнемо-схема</w:t>
      </w:r>
      <w:proofErr w:type="spellEnd"/>
      <w:proofErr w:type="gramEnd"/>
      <w:r w:rsidRPr="004050C0">
        <w:rPr>
          <w:rFonts w:ascii="Arial" w:hAnsi="Arial" w:cs="Arial"/>
        </w:rPr>
        <w:t xml:space="preserve"> мониторинга энергокомплекса;</w:t>
      </w:r>
    </w:p>
    <w:p w:rsidR="004050C0" w:rsidRPr="004050C0" w:rsidRDefault="004050C0" w:rsidP="004050C0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• </w:t>
      </w:r>
      <w:r w:rsidRPr="004050C0">
        <w:rPr>
          <w:rFonts w:ascii="Arial" w:hAnsi="Arial" w:cs="Arial"/>
        </w:rPr>
        <w:t>Место для хранения верхней одежды;</w:t>
      </w:r>
    </w:p>
    <w:p w:rsidR="004050C0" w:rsidRPr="004050C0" w:rsidRDefault="004050C0" w:rsidP="004050C0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4050C0">
        <w:rPr>
          <w:rFonts w:ascii="Arial" w:hAnsi="Arial" w:cs="Arial"/>
        </w:rPr>
        <w:t>Входной тамбур;</w:t>
      </w:r>
    </w:p>
    <w:p w:rsidR="004050C0" w:rsidRPr="004050C0" w:rsidRDefault="004050C0" w:rsidP="004050C0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4050C0">
        <w:rPr>
          <w:rFonts w:ascii="Arial" w:hAnsi="Arial" w:cs="Arial"/>
        </w:rPr>
        <w:t>Система освещения;</w:t>
      </w:r>
    </w:p>
    <w:p w:rsidR="004050C0" w:rsidRPr="004050C0" w:rsidRDefault="004050C0" w:rsidP="004050C0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4050C0">
        <w:rPr>
          <w:rFonts w:ascii="Arial" w:hAnsi="Arial" w:cs="Arial"/>
        </w:rPr>
        <w:t>Система отопления и вентиляции;</w:t>
      </w:r>
    </w:p>
    <w:p w:rsidR="004050C0" w:rsidRPr="004050C0" w:rsidRDefault="004050C0" w:rsidP="004050C0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4050C0">
        <w:rPr>
          <w:rFonts w:ascii="Arial" w:hAnsi="Arial" w:cs="Arial"/>
        </w:rPr>
        <w:t>Первичные средства пожаротушения.</w:t>
      </w:r>
    </w:p>
    <w:p w:rsidR="004050C0" w:rsidRDefault="004050C0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4050C0" w:rsidRPr="004050C0" w:rsidRDefault="004050C0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 w:rsidRPr="004050C0">
        <w:rPr>
          <w:rFonts w:ascii="Arial" w:hAnsi="Arial" w:cs="Arial"/>
          <w:b/>
          <w:color w:val="365F91" w:themeColor="accent1" w:themeShade="BF"/>
        </w:rPr>
        <w:t>3.5 Требования к кабельной продукции</w:t>
      </w:r>
    </w:p>
    <w:p w:rsidR="004050C0" w:rsidRPr="004050C0" w:rsidRDefault="004050C0" w:rsidP="005A6DCE">
      <w:pPr>
        <w:tabs>
          <w:tab w:val="left" w:pos="1888"/>
        </w:tabs>
        <w:spacing w:after="0"/>
        <w:rPr>
          <w:rFonts w:ascii="Arial" w:hAnsi="Arial" w:cs="Arial"/>
        </w:rPr>
      </w:pPr>
    </w:p>
    <w:p w:rsidR="004050C0" w:rsidRPr="004050C0" w:rsidRDefault="004050C0" w:rsidP="004050C0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4050C0">
        <w:rPr>
          <w:rFonts w:ascii="Arial" w:hAnsi="Arial" w:cs="Arial"/>
        </w:rPr>
        <w:t>Прокладка высоковольтных и низковольтных силовых, контрольных кабелей, кабелей системы управления по территории АД1000-Т6300-3РБК осуществляется по кабельным лоткам.</w:t>
      </w:r>
    </w:p>
    <w:p w:rsidR="004050C0" w:rsidRPr="004050C0" w:rsidRDefault="004050C0" w:rsidP="004050C0">
      <w:pPr>
        <w:tabs>
          <w:tab w:val="left" w:pos="1888"/>
        </w:tabs>
        <w:spacing w:after="0"/>
        <w:rPr>
          <w:rFonts w:ascii="Arial" w:hAnsi="Arial" w:cs="Arial"/>
        </w:rPr>
      </w:pPr>
      <w:r w:rsidRPr="004050C0">
        <w:rPr>
          <w:rFonts w:ascii="Arial" w:hAnsi="Arial" w:cs="Arial"/>
        </w:rPr>
        <w:t>Кабельные металлоконструкции монтируются на опорных конструкциях предназначенных для прокладки технологических коммуникаций по территории АД1000-Т6300-1Р и по конструкциям блок-контейнера.</w:t>
      </w:r>
    </w:p>
    <w:p w:rsidR="004050C0" w:rsidRDefault="004050C0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724E16" w:rsidRPr="00724E16" w:rsidRDefault="00724E16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 w:rsidRPr="00724E16">
        <w:rPr>
          <w:rFonts w:ascii="Arial" w:hAnsi="Arial" w:cs="Arial"/>
          <w:b/>
          <w:color w:val="365F91" w:themeColor="accent1" w:themeShade="BF"/>
        </w:rPr>
        <w:t>4. Требования к составу эксплуатационной документации</w:t>
      </w:r>
    </w:p>
    <w:p w:rsidR="004050C0" w:rsidRDefault="004050C0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</w:t>
      </w:r>
      <w:r w:rsidRPr="00724E16">
        <w:rPr>
          <w:rFonts w:ascii="Arial" w:hAnsi="Arial" w:cs="Arial"/>
          <w:i/>
        </w:rPr>
        <w:t xml:space="preserve">С </w:t>
      </w:r>
      <w:proofErr w:type="spellStart"/>
      <w:r w:rsidRPr="00724E16">
        <w:rPr>
          <w:rFonts w:ascii="Arial" w:hAnsi="Arial" w:cs="Arial"/>
          <w:i/>
        </w:rPr>
        <w:t>энергокомплексом</w:t>
      </w:r>
      <w:proofErr w:type="spellEnd"/>
      <w:r w:rsidRPr="00724E16">
        <w:rPr>
          <w:rFonts w:ascii="Arial" w:hAnsi="Arial" w:cs="Arial"/>
          <w:i/>
        </w:rPr>
        <w:t xml:space="preserve"> должна поставляться следующая документация в соответствии с </w:t>
      </w:r>
      <w:r w:rsidRPr="00724E16">
        <w:rPr>
          <w:rFonts w:ascii="Arial" w:hAnsi="Arial" w:cs="Arial"/>
          <w:b/>
          <w:i/>
        </w:rPr>
        <w:t>ГOCT P 50896-96</w:t>
      </w:r>
      <w:r w:rsidRPr="00724E16">
        <w:rPr>
          <w:rFonts w:ascii="Arial" w:hAnsi="Arial" w:cs="Arial"/>
          <w:i/>
        </w:rPr>
        <w:t>: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724E16">
        <w:rPr>
          <w:rFonts w:ascii="Arial" w:hAnsi="Arial" w:cs="Arial"/>
        </w:rPr>
        <w:t>Формуляр (паспорт) энергокомплекса;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724E16">
        <w:rPr>
          <w:rFonts w:ascii="Arial" w:hAnsi="Arial" w:cs="Arial"/>
        </w:rPr>
        <w:t>Руководство по эксплуатации энергокомплекса (в составе РЭ обязательно включен раздел, включающий последовательность операций по переводу электростанции из транспортного положения в рабочее);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724E16">
        <w:rPr>
          <w:rFonts w:ascii="Arial" w:hAnsi="Arial" w:cs="Arial"/>
        </w:rPr>
        <w:t xml:space="preserve">Ведомость комплекта одиночного </w:t>
      </w:r>
      <w:proofErr w:type="spellStart"/>
      <w:r w:rsidRPr="00724E16">
        <w:rPr>
          <w:rFonts w:ascii="Arial" w:hAnsi="Arial" w:cs="Arial"/>
        </w:rPr>
        <w:t>ЗиП</w:t>
      </w:r>
      <w:proofErr w:type="spellEnd"/>
      <w:r w:rsidRPr="00724E16">
        <w:rPr>
          <w:rFonts w:ascii="Arial" w:hAnsi="Arial" w:cs="Arial"/>
        </w:rPr>
        <w:t>;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724E16">
        <w:rPr>
          <w:rFonts w:ascii="Arial" w:hAnsi="Arial" w:cs="Arial"/>
        </w:rPr>
        <w:t>Ведомость монтажных частей;</w:t>
      </w:r>
    </w:p>
    <w:p w:rsidR="004050C0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r w:rsidRPr="00724E16">
        <w:rPr>
          <w:rFonts w:ascii="Arial" w:hAnsi="Arial" w:cs="Arial"/>
        </w:rPr>
        <w:t>Эксплуатационная документация основных комплектующих изделий.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br/>
      </w:r>
      <w:r w:rsidRPr="00724E16">
        <w:rPr>
          <w:rFonts w:ascii="Arial" w:hAnsi="Arial" w:cs="Arial"/>
          <w:b/>
          <w:color w:val="365F91" w:themeColor="accent1" w:themeShade="BF"/>
        </w:rPr>
        <w:t xml:space="preserve">5. </w:t>
      </w:r>
      <w:r>
        <w:rPr>
          <w:rFonts w:ascii="Arial" w:hAnsi="Arial" w:cs="Arial"/>
          <w:b/>
          <w:color w:val="365F91" w:themeColor="accent1" w:themeShade="BF"/>
        </w:rPr>
        <w:t>Монтаж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24E16">
        <w:rPr>
          <w:rFonts w:ascii="Arial" w:hAnsi="Arial" w:cs="Arial"/>
        </w:rPr>
        <w:t>Поставка модулей энергокомплекса должна будет осуществляться укрупненными транспортабельными узлами с максимальной заводской готовностью к монтажу.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  <w:r w:rsidRPr="00724E16">
        <w:rPr>
          <w:rFonts w:ascii="Arial" w:hAnsi="Arial" w:cs="Arial"/>
        </w:rPr>
        <w:t>Габариты данных узлов должны обеспечивать возможность их транспортировки водным, железнодорожным и автомобильным транспортом.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24E16">
        <w:rPr>
          <w:rFonts w:ascii="Arial" w:hAnsi="Arial" w:cs="Arial"/>
        </w:rPr>
        <w:t>Модули должны проходить контрольную сборку на заводе изготовителе, с проверкой функционирования.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24E16">
        <w:rPr>
          <w:rFonts w:ascii="Arial" w:hAnsi="Arial" w:cs="Arial"/>
        </w:rPr>
        <w:t>Монтаж и испытания под нагрузкой энергокомплекса осуществляется на месте эксплуатации силами и средствами заказчика в соответствии с инструкциями по монтажу и эксплуатации завода-изготовителя под руководством шеф-инженера изготовителя (поставщика).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 w:rsidRPr="00724E16">
        <w:rPr>
          <w:rFonts w:ascii="Arial" w:hAnsi="Arial" w:cs="Arial"/>
          <w:b/>
          <w:color w:val="365F91" w:themeColor="accent1" w:themeShade="BF"/>
        </w:rPr>
        <w:t>6. Б</w:t>
      </w:r>
      <w:r>
        <w:rPr>
          <w:rFonts w:ascii="Arial" w:hAnsi="Arial" w:cs="Arial"/>
          <w:b/>
          <w:color w:val="365F91" w:themeColor="accent1" w:themeShade="BF"/>
        </w:rPr>
        <w:t>езопасность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spellStart"/>
      <w:r w:rsidRPr="00724E16">
        <w:rPr>
          <w:rFonts w:ascii="Arial" w:hAnsi="Arial" w:cs="Arial"/>
        </w:rPr>
        <w:t>Энергокомплекс</w:t>
      </w:r>
      <w:proofErr w:type="spellEnd"/>
      <w:r w:rsidRPr="00724E16">
        <w:rPr>
          <w:rFonts w:ascii="Arial" w:hAnsi="Arial" w:cs="Arial"/>
        </w:rPr>
        <w:t xml:space="preserve"> и </w:t>
      </w:r>
      <w:proofErr w:type="spellStart"/>
      <w:r w:rsidRPr="00724E16">
        <w:rPr>
          <w:rFonts w:ascii="Arial" w:hAnsi="Arial" w:cs="Arial"/>
        </w:rPr>
        <w:t>блок-контейнерные</w:t>
      </w:r>
      <w:proofErr w:type="spellEnd"/>
      <w:r w:rsidRPr="00724E16">
        <w:rPr>
          <w:rFonts w:ascii="Arial" w:hAnsi="Arial" w:cs="Arial"/>
        </w:rPr>
        <w:t xml:space="preserve"> модули с находящимися в них устройствами должны быть выполнены в соответствии с требованиями действующих норм.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 w:rsidRPr="00724E16">
        <w:rPr>
          <w:rFonts w:ascii="Arial" w:hAnsi="Arial" w:cs="Arial"/>
          <w:b/>
          <w:color w:val="365F91" w:themeColor="accent1" w:themeShade="BF"/>
        </w:rPr>
        <w:t xml:space="preserve">7. </w:t>
      </w:r>
      <w:r>
        <w:rPr>
          <w:rFonts w:ascii="Arial" w:hAnsi="Arial" w:cs="Arial"/>
          <w:b/>
          <w:color w:val="365F91" w:themeColor="accent1" w:themeShade="BF"/>
        </w:rPr>
        <w:t>Цветовое решение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24E16">
        <w:rPr>
          <w:rFonts w:ascii="Arial" w:hAnsi="Arial" w:cs="Arial"/>
        </w:rPr>
        <w:t>Цвет и отделка должны соответствовать стандарту заказчика. Изготовитель предоставляет свои стандартные инструкции по обработке применяемых металлических конструкций (грунтовка) и по окраске на согласование Заказчика.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 w:rsidRPr="00724E16">
        <w:rPr>
          <w:rFonts w:ascii="Arial" w:hAnsi="Arial" w:cs="Arial"/>
          <w:b/>
          <w:color w:val="365F91" w:themeColor="accent1" w:themeShade="BF"/>
        </w:rPr>
        <w:lastRenderedPageBreak/>
        <w:t xml:space="preserve">8. </w:t>
      </w:r>
      <w:r>
        <w:rPr>
          <w:rFonts w:ascii="Arial" w:hAnsi="Arial" w:cs="Arial"/>
          <w:b/>
          <w:color w:val="365F91" w:themeColor="accent1" w:themeShade="BF"/>
        </w:rPr>
        <w:t>Гарантии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724E16">
        <w:rPr>
          <w:rFonts w:ascii="Arial" w:hAnsi="Arial" w:cs="Arial"/>
        </w:rPr>
        <w:t>Изготовитель гарантирует отсутствие производственных дефектов комплектного оборудования.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  <w:r w:rsidRPr="00724E16">
        <w:rPr>
          <w:rFonts w:ascii="Arial" w:hAnsi="Arial" w:cs="Arial"/>
        </w:rPr>
        <w:t xml:space="preserve">Гарантийный срок на </w:t>
      </w:r>
      <w:proofErr w:type="spellStart"/>
      <w:r w:rsidRPr="00724E16">
        <w:rPr>
          <w:rFonts w:ascii="Arial" w:hAnsi="Arial" w:cs="Arial"/>
        </w:rPr>
        <w:t>энергокомплекс</w:t>
      </w:r>
      <w:proofErr w:type="spellEnd"/>
      <w:r w:rsidRPr="00724E16">
        <w:rPr>
          <w:rFonts w:ascii="Arial" w:hAnsi="Arial" w:cs="Arial"/>
        </w:rPr>
        <w:t xml:space="preserve"> должен составлять 12 месяцев с момента ввода в эксплуатацию, но не более 18 месяцев с момента отгрузки Изготовителем.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</w:rPr>
      </w:pPr>
      <w:r w:rsidRPr="00724E16">
        <w:rPr>
          <w:rFonts w:ascii="Arial" w:hAnsi="Arial" w:cs="Arial"/>
          <w:b/>
          <w:color w:val="365F91" w:themeColor="accent1" w:themeShade="BF"/>
        </w:rPr>
        <w:t>9. Сертификации</w:t>
      </w:r>
    </w:p>
    <w:p w:rsidR="00724E16" w:rsidRPr="00724E16" w:rsidRDefault="00724E16" w:rsidP="00724E16">
      <w:pPr>
        <w:tabs>
          <w:tab w:val="left" w:pos="1888"/>
        </w:tabs>
        <w:spacing w:after="0"/>
        <w:rPr>
          <w:rFonts w:ascii="Arial" w:hAnsi="Arial" w:cs="Arial"/>
        </w:rPr>
      </w:pPr>
    </w:p>
    <w:p w:rsidR="004050C0" w:rsidRDefault="00724E16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</w:rPr>
        <w:t xml:space="preserve">   </w:t>
      </w:r>
      <w:r w:rsidRPr="00724E16">
        <w:rPr>
          <w:rFonts w:ascii="Arial" w:hAnsi="Arial" w:cs="Arial"/>
        </w:rPr>
        <w:t xml:space="preserve">Все оборудование, подлежащие регистрации и сертификации в Российских органах Федеральной службы по экологическому и технологическому надзору и </w:t>
      </w:r>
      <w:proofErr w:type="spellStart"/>
      <w:r w:rsidRPr="00724E16">
        <w:rPr>
          <w:rFonts w:ascii="Arial" w:hAnsi="Arial" w:cs="Arial"/>
        </w:rPr>
        <w:t>Роспотребнадзора</w:t>
      </w:r>
      <w:proofErr w:type="spellEnd"/>
      <w:r w:rsidRPr="00724E16">
        <w:rPr>
          <w:rFonts w:ascii="Arial" w:hAnsi="Arial" w:cs="Arial"/>
        </w:rPr>
        <w:t>, должны иметь соответствующие документы, разрешающие использования этого оборудования на территории Российской Федерации.</w:t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E255D6" w:rsidRDefault="00E255D6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3D355B" w:rsidRDefault="003D355B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3D355B" w:rsidRDefault="003D355B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3D355B" w:rsidRDefault="003D355B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3D355B" w:rsidTr="00F93D84">
        <w:tc>
          <w:tcPr>
            <w:tcW w:w="5341" w:type="dxa"/>
          </w:tcPr>
          <w:p w:rsidR="003D355B" w:rsidRDefault="003D355B" w:rsidP="00F93D84">
            <w:pPr>
              <w:widowControl w:val="0"/>
              <w:jc w:val="center"/>
              <w:rPr>
                <w:rFonts w:ascii="Verdana" w:hAnsi="Verdana"/>
              </w:rPr>
            </w:pPr>
            <w:r w:rsidRPr="00902CBB">
              <w:rPr>
                <w:rFonts w:ascii="Verdana" w:hAnsi="Verdana"/>
                <w:noProof/>
                <w:lang w:eastAsia="ru-RU"/>
              </w:rPr>
              <w:drawing>
                <wp:inline distT="0" distB="0" distL="0" distR="0">
                  <wp:extent cx="2884805" cy="2696502"/>
                  <wp:effectExtent l="0" t="0" r="0" b="0"/>
                  <wp:docPr id="19" name="Рисунок 2" descr="E:\Торговый Дом ЭТРО\Реклама\Сайты\ТОРГОВЫЙ ДОМ\Foto и ВИДЕО\Валунистый фото-видео\Фото Рудник Валунистый\лучшее\1500\IMG_20180514_104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Торговый Дом ЭТРО\Реклама\Сайты\ТОРГОВЫЙ ДОМ\Foto и ВИДЕО\Валунистый фото-видео\Фото Рудник Валунистый\лучшее\1500\IMG_20180514_104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6437" cy="270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3D355B" w:rsidRDefault="003D355B" w:rsidP="00F93D84">
            <w:pPr>
              <w:widowControl w:val="0"/>
              <w:jc w:val="center"/>
              <w:rPr>
                <w:rFonts w:ascii="Verdana" w:hAnsi="Verdana"/>
              </w:rPr>
            </w:pPr>
            <w:r w:rsidRPr="00902CBB">
              <w:rPr>
                <w:rFonts w:ascii="Verdana" w:hAnsi="Verdana"/>
                <w:noProof/>
                <w:lang w:eastAsia="ru-RU"/>
              </w:rPr>
              <w:drawing>
                <wp:inline distT="0" distB="0" distL="0" distR="0">
                  <wp:extent cx="2676525" cy="2676525"/>
                  <wp:effectExtent l="0" t="0" r="0" b="0"/>
                  <wp:docPr id="20" name="Рисунок 3" descr="E:\Торговый Дом ЭТРО\Реклама\Сайты\ТОРГОВЫЙ ДОМ\Foto и ВИДЕО\Валунистый фото-видео\13-09-17 Станции\1500 low\ДГУ перед установкой в контейне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Торговый Дом ЭТРО\Реклама\Сайты\ТОРГОВЫЙ ДОМ\Foto и ВИДЕО\Валунистый фото-видео\13-09-17 Станции\1500 low\ДГУ перед установкой в контейне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267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55B" w:rsidRDefault="003D355B" w:rsidP="005A6DCE">
      <w:pPr>
        <w:tabs>
          <w:tab w:val="left" w:pos="1888"/>
        </w:tabs>
        <w:spacing w:after="0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:rsidR="00DF570E" w:rsidRPr="004F5BC5" w:rsidRDefault="00DF570E" w:rsidP="004F5BC5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>
        <w:rPr>
          <w:rFonts w:ascii="Arial" w:hAnsi="Arial" w:cs="Arial"/>
          <w:b/>
          <w:color w:val="365F91" w:themeColor="accent1" w:themeShade="BF"/>
        </w:rPr>
        <w:br/>
      </w:r>
      <w:r w:rsidR="00E255D6" w:rsidRPr="00E255D6"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543550" cy="20784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339" cy="2100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BC5" w:rsidRDefault="004F5BC5" w:rsidP="004F5BC5">
      <w:pPr>
        <w:jc w:val="center"/>
        <w:rPr>
          <w:rFonts w:ascii="Arial" w:hAnsi="Arial" w:cs="Arial"/>
          <w:b/>
        </w:rPr>
      </w:pPr>
    </w:p>
    <w:p w:rsidR="004F5BC5" w:rsidRDefault="004F5BC5" w:rsidP="004F5BC5">
      <w:pPr>
        <w:jc w:val="center"/>
        <w:rPr>
          <w:rFonts w:ascii="Arial" w:hAnsi="Arial" w:cs="Arial"/>
          <w:b/>
        </w:rPr>
      </w:pPr>
    </w:p>
    <w:p w:rsidR="004F5BC5" w:rsidRDefault="004F5BC5" w:rsidP="004F5B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62230</wp:posOffset>
            </wp:positionV>
            <wp:extent cx="5715000" cy="1447800"/>
            <wp:effectExtent l="19050" t="0" r="0" b="0"/>
            <wp:wrapNone/>
            <wp:docPr id="25" name="Рисунок 3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BC5" w:rsidRDefault="004F5BC5" w:rsidP="004F5BC5">
      <w:pPr>
        <w:jc w:val="center"/>
        <w:rPr>
          <w:rFonts w:ascii="Arial" w:hAnsi="Arial" w:cs="Arial"/>
          <w:b/>
        </w:rPr>
      </w:pPr>
    </w:p>
    <w:p w:rsidR="004F5BC5" w:rsidRDefault="004F5BC5" w:rsidP="004F5BC5">
      <w:pPr>
        <w:jc w:val="center"/>
        <w:rPr>
          <w:rFonts w:ascii="Arial" w:hAnsi="Arial" w:cs="Arial"/>
          <w:b/>
        </w:rPr>
      </w:pPr>
    </w:p>
    <w:p w:rsidR="004F5BC5" w:rsidRDefault="004F5BC5" w:rsidP="004F5BC5">
      <w:pPr>
        <w:jc w:val="center"/>
        <w:rPr>
          <w:rFonts w:ascii="Arial" w:hAnsi="Arial" w:cs="Arial"/>
          <w:b/>
        </w:rPr>
      </w:pPr>
    </w:p>
    <w:p w:rsidR="004F5BC5" w:rsidRDefault="004F5BC5" w:rsidP="004F5BC5">
      <w:pPr>
        <w:jc w:val="center"/>
        <w:rPr>
          <w:rFonts w:ascii="Arial" w:hAnsi="Arial" w:cs="Arial"/>
          <w:b/>
        </w:rPr>
      </w:pPr>
    </w:p>
    <w:p w:rsidR="003D355B" w:rsidRDefault="0015393D" w:rsidP="004F5BC5">
      <w:pPr>
        <w:jc w:val="center"/>
      </w:pPr>
      <w:r w:rsidRPr="0015393D">
        <w:rPr>
          <w:rFonts w:ascii="Arial" w:hAnsi="Arial" w:cs="Arial"/>
          <w:b/>
        </w:rPr>
        <w:t>Для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6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DE0F56" w:rsidRDefault="00F64E00" w:rsidP="0015393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pt;margin-top:8.65pt;width:512.25pt;height:0;z-index:251674624" o:connectortype="straight" strokecolor="#365f91 [2404]" strokeweight="2pt">
            <v:stroke dashstyle="dash"/>
          </v:shape>
        </w:pict>
      </w:r>
    </w:p>
    <w:p w:rsidR="000E7CAA" w:rsidRPr="00D57C2E" w:rsidRDefault="000E7CAA" w:rsidP="000E7CAA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0E7CAA" w:rsidRPr="00952F0F" w:rsidRDefault="000E7CAA" w:rsidP="000E7CAA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0E7CAA" w:rsidRPr="00403401" w:rsidRDefault="000E7CAA" w:rsidP="000E7CA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8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0E7CAA" w:rsidRPr="00D57C2E" w:rsidRDefault="000E7CAA" w:rsidP="000E7CA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0E7CAA" w:rsidRDefault="000E7CAA" w:rsidP="000E7CA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E255D6" w:rsidRPr="00D57C2E" w:rsidRDefault="00E255D6" w:rsidP="000E7CA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0E7CAA" w:rsidRPr="00403401" w:rsidRDefault="000E7CAA" w:rsidP="000E7CA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0E7CAA" w:rsidRPr="001A371B" w:rsidRDefault="000E7CAA" w:rsidP="000E7CAA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0E7CAA" w:rsidRPr="001A371B" w:rsidRDefault="000E7CAA" w:rsidP="000E7CAA">
      <w:pPr>
        <w:pStyle w:val="a9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0E7CAA" w:rsidRPr="00403401" w:rsidRDefault="000E7CAA" w:rsidP="000E7CA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lastRenderedPageBreak/>
        <w:drawing>
          <wp:inline distT="0" distB="0" distL="0" distR="0">
            <wp:extent cx="542925" cy="542925"/>
            <wp:effectExtent l="19050" t="0" r="9525" b="0"/>
            <wp:docPr id="3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0E7CAA" w:rsidRPr="0094508F" w:rsidRDefault="000E7CAA" w:rsidP="000E7CAA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0E7CAA" w:rsidRPr="0094508F" w:rsidRDefault="000E7CAA" w:rsidP="000E7CAA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0E7CAA" w:rsidRPr="00DE0F56" w:rsidRDefault="000E7CAA" w:rsidP="000E7CAA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0E7CAA" w:rsidRPr="00403401" w:rsidRDefault="000E7CAA" w:rsidP="000E7CA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9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0E7CAA" w:rsidRPr="001A371B" w:rsidRDefault="000E7CAA" w:rsidP="000E7CAA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0E7CAA" w:rsidRPr="00403401" w:rsidRDefault="000E7CAA" w:rsidP="000E7CAA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60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0E7CAA" w:rsidRPr="001A371B" w:rsidRDefault="000E7CAA" w:rsidP="000E7CAA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0E7CAA" w:rsidRDefault="000E7CAA" w:rsidP="000E7CAA">
      <w:pPr>
        <w:pStyle w:val="a9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2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0E7CAA" w:rsidRPr="001A371B" w:rsidRDefault="000E7CAA" w:rsidP="000E7CAA">
      <w:pPr>
        <w:pStyle w:val="a9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E856C9" w:rsidRPr="00C30568" w:rsidRDefault="000E7CAA" w:rsidP="00E255D6">
      <w:pPr>
        <w:pStyle w:val="a9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3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sectPr w:rsidR="00E856C9" w:rsidRPr="00C30568" w:rsidSect="000E7CAA">
      <w:footerReference w:type="default" r:id="rId26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64B" w:rsidRDefault="004B664B" w:rsidP="000E7CAA">
      <w:pPr>
        <w:spacing w:after="0" w:line="240" w:lineRule="auto"/>
      </w:pPr>
      <w:r>
        <w:separator/>
      </w:r>
    </w:p>
  </w:endnote>
  <w:endnote w:type="continuationSeparator" w:id="0">
    <w:p w:rsidR="004B664B" w:rsidRDefault="004B664B" w:rsidP="000E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CAA" w:rsidRPr="00FE7248" w:rsidRDefault="000E7CAA" w:rsidP="000E7CAA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0E7CAA" w:rsidRPr="00AC5FA9" w:rsidTr="003976BA">
      <w:tc>
        <w:tcPr>
          <w:tcW w:w="4679" w:type="dxa"/>
        </w:tcPr>
        <w:p w:rsidR="000E7CAA" w:rsidRPr="00AC5FA9" w:rsidRDefault="000E7CAA" w:rsidP="003976BA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0E7CAA" w:rsidRPr="00AC5FA9" w:rsidRDefault="000E7CAA" w:rsidP="003976BA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0E7CAA" w:rsidRPr="00AC5FA9" w:rsidTr="003976BA">
      <w:tc>
        <w:tcPr>
          <w:tcW w:w="4679" w:type="dxa"/>
        </w:tcPr>
        <w:p w:rsidR="000E7CAA" w:rsidRPr="00AC5FA9" w:rsidRDefault="000E7CAA" w:rsidP="003976BA">
          <w:pPr>
            <w:numPr>
              <w:ilvl w:val="0"/>
              <w:numId w:val="7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0E7CAA" w:rsidRPr="00AC5FA9" w:rsidRDefault="000E7CAA" w:rsidP="003976BA">
          <w:pPr>
            <w:numPr>
              <w:ilvl w:val="0"/>
              <w:numId w:val="7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0E7CAA" w:rsidRDefault="000E7CA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64B" w:rsidRDefault="004B664B" w:rsidP="000E7CAA">
      <w:pPr>
        <w:spacing w:after="0" w:line="240" w:lineRule="auto"/>
      </w:pPr>
      <w:r>
        <w:separator/>
      </w:r>
    </w:p>
  </w:footnote>
  <w:footnote w:type="continuationSeparator" w:id="0">
    <w:p w:rsidR="004B664B" w:rsidRDefault="004B664B" w:rsidP="000E7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858DC"/>
    <w:multiLevelType w:val="multilevel"/>
    <w:tmpl w:val="3ADC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D97F72"/>
    <w:multiLevelType w:val="multilevel"/>
    <w:tmpl w:val="298EA9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06E66"/>
    <w:rsid w:val="000769DB"/>
    <w:rsid w:val="000B0A54"/>
    <w:rsid w:val="000C4CE5"/>
    <w:rsid w:val="000D6083"/>
    <w:rsid w:val="000E7CAA"/>
    <w:rsid w:val="00153707"/>
    <w:rsid w:val="0015393D"/>
    <w:rsid w:val="00191745"/>
    <w:rsid w:val="001A3A53"/>
    <w:rsid w:val="001C7AC2"/>
    <w:rsid w:val="001D4820"/>
    <w:rsid w:val="001E6D99"/>
    <w:rsid w:val="002121A4"/>
    <w:rsid w:val="002242BA"/>
    <w:rsid w:val="0025007C"/>
    <w:rsid w:val="002703C4"/>
    <w:rsid w:val="002970BC"/>
    <w:rsid w:val="002C038E"/>
    <w:rsid w:val="003008D7"/>
    <w:rsid w:val="00307555"/>
    <w:rsid w:val="00324005"/>
    <w:rsid w:val="003B5FAD"/>
    <w:rsid w:val="003D355B"/>
    <w:rsid w:val="003D5BAB"/>
    <w:rsid w:val="00403401"/>
    <w:rsid w:val="004050C0"/>
    <w:rsid w:val="00425D72"/>
    <w:rsid w:val="00440898"/>
    <w:rsid w:val="00493FE0"/>
    <w:rsid w:val="004A0F27"/>
    <w:rsid w:val="004B664B"/>
    <w:rsid w:val="004D5F95"/>
    <w:rsid w:val="004E5716"/>
    <w:rsid w:val="004F43D6"/>
    <w:rsid w:val="004F5BC5"/>
    <w:rsid w:val="005035E1"/>
    <w:rsid w:val="005060A1"/>
    <w:rsid w:val="00540F90"/>
    <w:rsid w:val="005460BF"/>
    <w:rsid w:val="005728DF"/>
    <w:rsid w:val="00577B87"/>
    <w:rsid w:val="005A6DCE"/>
    <w:rsid w:val="005B16E2"/>
    <w:rsid w:val="005F2E74"/>
    <w:rsid w:val="00602D81"/>
    <w:rsid w:val="00607E10"/>
    <w:rsid w:val="00690060"/>
    <w:rsid w:val="006B2183"/>
    <w:rsid w:val="006C4D94"/>
    <w:rsid w:val="006D68C7"/>
    <w:rsid w:val="006F39C9"/>
    <w:rsid w:val="00724E16"/>
    <w:rsid w:val="00771549"/>
    <w:rsid w:val="007741F0"/>
    <w:rsid w:val="007745CE"/>
    <w:rsid w:val="007E2C83"/>
    <w:rsid w:val="007F3E9A"/>
    <w:rsid w:val="00814212"/>
    <w:rsid w:val="008269D7"/>
    <w:rsid w:val="00864EEE"/>
    <w:rsid w:val="009412D2"/>
    <w:rsid w:val="0094590F"/>
    <w:rsid w:val="00984ACE"/>
    <w:rsid w:val="00997BA4"/>
    <w:rsid w:val="009B5E85"/>
    <w:rsid w:val="009C08F5"/>
    <w:rsid w:val="009C3FD6"/>
    <w:rsid w:val="00A00796"/>
    <w:rsid w:val="00B04F42"/>
    <w:rsid w:val="00B11918"/>
    <w:rsid w:val="00B632A6"/>
    <w:rsid w:val="00BD039B"/>
    <w:rsid w:val="00C30568"/>
    <w:rsid w:val="00CB68A4"/>
    <w:rsid w:val="00CD5D09"/>
    <w:rsid w:val="00CF0B47"/>
    <w:rsid w:val="00CF14A0"/>
    <w:rsid w:val="00D01320"/>
    <w:rsid w:val="00D05E84"/>
    <w:rsid w:val="00D37533"/>
    <w:rsid w:val="00D50EB7"/>
    <w:rsid w:val="00D57C2E"/>
    <w:rsid w:val="00D6134A"/>
    <w:rsid w:val="00D6743F"/>
    <w:rsid w:val="00D8480F"/>
    <w:rsid w:val="00DE0F56"/>
    <w:rsid w:val="00DF570E"/>
    <w:rsid w:val="00E255D6"/>
    <w:rsid w:val="00E55841"/>
    <w:rsid w:val="00E73D56"/>
    <w:rsid w:val="00E856C9"/>
    <w:rsid w:val="00EB10A5"/>
    <w:rsid w:val="00EE1BCD"/>
    <w:rsid w:val="00EE7808"/>
    <w:rsid w:val="00F471F8"/>
    <w:rsid w:val="00F5016D"/>
    <w:rsid w:val="00F55714"/>
    <w:rsid w:val="00F62C45"/>
    <w:rsid w:val="00F64E00"/>
    <w:rsid w:val="00F8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3B5F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B5F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B5F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A6D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5F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5F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5F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unhideWhenUsed/>
    <w:rsid w:val="003B5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E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7CAA"/>
  </w:style>
  <w:style w:type="paragraph" w:styleId="ac">
    <w:name w:val="footer"/>
    <w:basedOn w:val="a"/>
    <w:link w:val="ad"/>
    <w:uiPriority w:val="99"/>
    <w:unhideWhenUsed/>
    <w:rsid w:val="000E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7CAA"/>
  </w:style>
  <w:style w:type="table" w:styleId="2-1">
    <w:name w:val="Medium List 2 Accent 1"/>
    <w:basedOn w:val="a1"/>
    <w:uiPriority w:val="66"/>
    <w:rsid w:val="00CB68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CB68A4"/>
    <w:pPr>
      <w:tabs>
        <w:tab w:val="decimal" w:pos="360"/>
      </w:tabs>
    </w:pPr>
    <w:rPr>
      <w:rFonts w:eastAsiaTheme="minorEastAsia"/>
    </w:rPr>
  </w:style>
  <w:style w:type="paragraph" w:styleId="ae">
    <w:name w:val="footnote text"/>
    <w:basedOn w:val="a"/>
    <w:link w:val="af"/>
    <w:uiPriority w:val="99"/>
    <w:unhideWhenUsed/>
    <w:rsid w:val="00CB68A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B68A4"/>
    <w:rPr>
      <w:rFonts w:eastAsiaTheme="minorEastAsia"/>
      <w:sz w:val="20"/>
      <w:szCs w:val="20"/>
    </w:rPr>
  </w:style>
  <w:style w:type="character" w:styleId="af0">
    <w:name w:val="Subtle Emphasis"/>
    <w:basedOn w:val="a0"/>
    <w:uiPriority w:val="19"/>
    <w:qFormat/>
    <w:rsid w:val="00CB68A4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-1">
    <w:name w:val="Light Shading Accent 1"/>
    <w:basedOn w:val="a1"/>
    <w:uiPriority w:val="60"/>
    <w:rsid w:val="00CB68A4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9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hyperlink" Target="mailto:katorzhanina@eag.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d.eag.su/catalog/oprosny_list/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d.eag.su/catalog/dizel-generator-v-konteynere/" TargetMode="External"/><Relationship Id="rId24" Type="http://schemas.openxmlformats.org/officeDocument/2006/relationships/hyperlink" Target="mailto:shmonin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mailto:dyakonov@eag.s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d.eag.su/catalog/energo-kompleksy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vysokovoltnye-ehlektrostancii-generatory-6-3kv-10-5-kv/" TargetMode="External"/><Relationship Id="rId14" Type="http://schemas.openxmlformats.org/officeDocument/2006/relationships/image" Target="media/image4.png"/><Relationship Id="rId22" Type="http://schemas.openxmlformats.org/officeDocument/2006/relationships/hyperlink" Target="mailto:info@td.eag.s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85ED9-FED1-4A60-950F-0ADFF9F64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7</Pages>
  <Words>1749</Words>
  <Characters>9971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высоковольтного энергоцентра мощностью 5 МВт</vt:lpstr>
    </vt:vector>
  </TitlesOfParts>
  <Company>Microsoft</Company>
  <LinksUpToDate>false</LinksUpToDate>
  <CharactersWithSpaces>11697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высоковольтного энергоцентра мощностью 5 МВт</dc:title>
  <dc:subject>техническое задание на закупку высовольтного энергокомплекса</dc:subject>
  <dc:creator>ООО "Торговый Дом Электроагрегат"</dc:creator>
  <cp:lastModifiedBy>Skynet</cp:lastModifiedBy>
  <cp:revision>17</cp:revision>
  <dcterms:created xsi:type="dcterms:W3CDTF">2020-03-20T08:30:00Z</dcterms:created>
  <dcterms:modified xsi:type="dcterms:W3CDTF">2022-11-15T13:24:00Z</dcterms:modified>
</cp:coreProperties>
</file>